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4941" w14:textId="0B6EC1B5" w:rsidR="005B3FC3" w:rsidRPr="005B3FC3" w:rsidRDefault="005B3FC3" w:rsidP="005B3FC3">
      <w:pPr>
        <w:pStyle w:val="Heading1"/>
        <w:numPr>
          <w:ilvl w:val="0"/>
          <w:numId w:val="0"/>
        </w:numPr>
        <w:spacing w:before="0" w:after="0"/>
        <w:jc w:val="center"/>
        <w:rPr>
          <w:rFonts w:ascii="Times New Roman" w:hAnsi="Times New Roman" w:cs="Times New Roman"/>
          <w:bCs w:val="0"/>
          <w:color w:val="auto"/>
          <w:szCs w:val="32"/>
          <w:u w:val="single"/>
        </w:rPr>
      </w:pPr>
      <w:bookmarkStart w:id="0" w:name="_Toc173872991"/>
      <w:r w:rsidRPr="005B3FC3">
        <w:rPr>
          <w:rFonts w:ascii="Times New Roman" w:hAnsi="Times New Roman" w:cs="Times New Roman"/>
          <w:color w:val="auto"/>
          <w:szCs w:val="32"/>
          <w:u w:val="single"/>
        </w:rPr>
        <w:t>EXHIBIT D - UNCONDITIONAL GUARANTY</w:t>
      </w:r>
      <w:bookmarkEnd w:id="0"/>
    </w:p>
    <w:p w14:paraId="3541FA83" w14:textId="77777777" w:rsidR="005B3FC3" w:rsidRPr="00AB5C4D" w:rsidRDefault="005B3FC3" w:rsidP="005B3FC3"/>
    <w:p w14:paraId="3F343A66" w14:textId="3D15BB04" w:rsidR="005B3FC3" w:rsidRPr="00AB5C4D" w:rsidRDefault="005B3FC3" w:rsidP="005B3FC3">
      <w:pPr>
        <w:pStyle w:val="CM50"/>
        <w:spacing w:line="276" w:lineRule="atLeast"/>
        <w:ind w:firstLine="720"/>
      </w:pPr>
      <w:r w:rsidRPr="00AB5C4D">
        <w:t xml:space="preserve">THIS GUARANTY AGREEMENT (this “Guaranty”) is made and entered into as of this </w:t>
      </w:r>
      <w:r w:rsidR="006A5491" w:rsidRPr="00CB0CCF">
        <w:rPr>
          <w:u w:val="single"/>
        </w:rPr>
        <w:fldChar w:fldCharType="begin">
          <w:ffData>
            <w:name w:val="Text75"/>
            <w:enabled/>
            <w:calcOnExit w:val="0"/>
            <w:textInput/>
          </w:ffData>
        </w:fldChar>
      </w:r>
      <w:r w:rsidR="006A5491" w:rsidRPr="00CB0CCF">
        <w:rPr>
          <w:u w:val="single"/>
        </w:rPr>
        <w:instrText xml:space="preserve"> FORMTEXT </w:instrText>
      </w:r>
      <w:r w:rsidR="006A5491" w:rsidRPr="00CB0CCF">
        <w:rPr>
          <w:u w:val="single"/>
        </w:rPr>
      </w:r>
      <w:r w:rsidR="006A5491" w:rsidRPr="00CB0CCF">
        <w:rPr>
          <w:u w:val="single"/>
        </w:rPr>
        <w:fldChar w:fldCharType="separate"/>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u w:val="single"/>
        </w:rPr>
        <w:fldChar w:fldCharType="end"/>
      </w:r>
      <w:r w:rsidR="00267C6B" w:rsidRPr="00267C6B">
        <w:t xml:space="preserve"> </w:t>
      </w:r>
      <w:r w:rsidRPr="00AB5C4D">
        <w:t xml:space="preserve">day of </w:t>
      </w:r>
      <w:r w:rsidR="006A5491" w:rsidRPr="00CB0CCF">
        <w:rPr>
          <w:u w:val="single"/>
        </w:rPr>
        <w:fldChar w:fldCharType="begin">
          <w:ffData>
            <w:name w:val="Text75"/>
            <w:enabled/>
            <w:calcOnExit w:val="0"/>
            <w:textInput/>
          </w:ffData>
        </w:fldChar>
      </w:r>
      <w:r w:rsidR="006A5491" w:rsidRPr="00CB0CCF">
        <w:rPr>
          <w:u w:val="single"/>
        </w:rPr>
        <w:instrText xml:space="preserve"> FORMTEXT </w:instrText>
      </w:r>
      <w:r w:rsidR="006A5491" w:rsidRPr="00CB0CCF">
        <w:rPr>
          <w:u w:val="single"/>
        </w:rPr>
      </w:r>
      <w:r w:rsidR="006A5491" w:rsidRPr="00CB0CCF">
        <w:rPr>
          <w:u w:val="single"/>
        </w:rPr>
        <w:fldChar w:fldCharType="separate"/>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u w:val="single"/>
        </w:rPr>
        <w:fldChar w:fldCharType="end"/>
      </w:r>
      <w:r w:rsidRPr="00AB5C4D">
        <w:t xml:space="preserve">, by </w:t>
      </w:r>
      <w:r w:rsidR="006A5491" w:rsidRPr="00CB0CCF">
        <w:rPr>
          <w:u w:val="single"/>
        </w:rPr>
        <w:fldChar w:fldCharType="begin">
          <w:ffData>
            <w:name w:val="Text75"/>
            <w:enabled/>
            <w:calcOnExit w:val="0"/>
            <w:textInput/>
          </w:ffData>
        </w:fldChar>
      </w:r>
      <w:r w:rsidR="006A5491" w:rsidRPr="00CB0CCF">
        <w:rPr>
          <w:u w:val="single"/>
        </w:rPr>
        <w:instrText xml:space="preserve"> FORMTEXT </w:instrText>
      </w:r>
      <w:r w:rsidR="006A5491" w:rsidRPr="00CB0CCF">
        <w:rPr>
          <w:u w:val="single"/>
        </w:rPr>
      </w:r>
      <w:r w:rsidR="006A5491" w:rsidRPr="00CB0CCF">
        <w:rPr>
          <w:u w:val="single"/>
        </w:rPr>
        <w:fldChar w:fldCharType="separate"/>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u w:val="single"/>
        </w:rPr>
        <w:fldChar w:fldCharType="end"/>
      </w:r>
      <w:r w:rsidRPr="00AB5C4D">
        <w:t xml:space="preserve"> (the “Guarantor”), with an address at </w:t>
      </w:r>
      <w:r w:rsidR="006A5491" w:rsidRPr="00CB0CCF">
        <w:rPr>
          <w:u w:val="single"/>
        </w:rPr>
        <w:fldChar w:fldCharType="begin">
          <w:ffData>
            <w:name w:val="Text75"/>
            <w:enabled/>
            <w:calcOnExit w:val="0"/>
            <w:textInput/>
          </w:ffData>
        </w:fldChar>
      </w:r>
      <w:r w:rsidR="006A5491" w:rsidRPr="00CB0CCF">
        <w:rPr>
          <w:u w:val="single"/>
        </w:rPr>
        <w:instrText xml:space="preserve"> FORMTEXT </w:instrText>
      </w:r>
      <w:r w:rsidR="006A5491" w:rsidRPr="00CB0CCF">
        <w:rPr>
          <w:u w:val="single"/>
        </w:rPr>
      </w:r>
      <w:r w:rsidR="006A5491" w:rsidRPr="00CB0CCF">
        <w:rPr>
          <w:u w:val="single"/>
        </w:rPr>
        <w:fldChar w:fldCharType="separate"/>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u w:val="single"/>
        </w:rPr>
        <w:fldChar w:fldCharType="end"/>
      </w:r>
      <w:r w:rsidRPr="00AB5C4D">
        <w:t xml:space="preserve">, in favor of PPL Electric Utilities Corporation (the “Buyer”), with an address at </w:t>
      </w:r>
      <w:r w:rsidRPr="00AB5C4D">
        <w:rPr>
          <w:u w:val="single"/>
        </w:rPr>
        <w:t>827 Hausman Rd., 1st Floor, Allentown, PA 18104</w:t>
      </w:r>
      <w:r w:rsidRPr="00AB5C4D">
        <w:t>, in consideration of all Transactions for Default Service, Alternative Energy Credits, Long</w:t>
      </w:r>
      <w:r w:rsidR="00BD68E8">
        <w:t>-</w:t>
      </w:r>
      <w:r w:rsidRPr="00AB5C4D">
        <w:t xml:space="preserve">Term Block Supply, and Block Service under Supplier Master Agreement(s) (“SMA(s)”) between PPL Electric Utilities Corporation and </w:t>
      </w:r>
      <w:r w:rsidR="006A5491" w:rsidRPr="00CB0CCF">
        <w:rPr>
          <w:u w:val="single"/>
        </w:rPr>
        <w:fldChar w:fldCharType="begin">
          <w:ffData>
            <w:name w:val="Text75"/>
            <w:enabled/>
            <w:calcOnExit w:val="0"/>
            <w:textInput/>
          </w:ffData>
        </w:fldChar>
      </w:r>
      <w:r w:rsidR="006A5491" w:rsidRPr="00CB0CCF">
        <w:rPr>
          <w:u w:val="single"/>
        </w:rPr>
        <w:instrText xml:space="preserve"> FORMTEXT </w:instrText>
      </w:r>
      <w:r w:rsidR="006A5491" w:rsidRPr="00CB0CCF">
        <w:rPr>
          <w:u w:val="single"/>
        </w:rPr>
      </w:r>
      <w:r w:rsidR="006A5491" w:rsidRPr="00CB0CCF">
        <w:rPr>
          <w:u w:val="single"/>
        </w:rPr>
        <w:fldChar w:fldCharType="separate"/>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u w:val="single"/>
        </w:rPr>
        <w:fldChar w:fldCharType="end"/>
      </w:r>
      <w:r w:rsidRPr="00AB5C4D">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14:paraId="51B13E7C" w14:textId="77777777" w:rsidR="005B3FC3" w:rsidRPr="00AB5C4D" w:rsidRDefault="005B3FC3" w:rsidP="005B3FC3">
      <w:pPr>
        <w:pStyle w:val="CM50"/>
        <w:spacing w:line="276" w:lineRule="atLeast"/>
        <w:ind w:right="408" w:firstLine="720"/>
      </w:pPr>
      <w:proofErr w:type="gramStart"/>
      <w:r w:rsidRPr="00AB5C4D">
        <w:t>Whereas,</w:t>
      </w:r>
      <w:proofErr w:type="gramEnd"/>
      <w:r w:rsidRPr="00AB5C4D">
        <w:t xml:space="preserve"> Seller is an affiliate of Guarantor, and Guarantor desires Buyer to </w:t>
      </w:r>
      <w:proofErr w:type="gramStart"/>
      <w:r w:rsidRPr="00AB5C4D">
        <w:t>enter into</w:t>
      </w:r>
      <w:proofErr w:type="gramEnd"/>
      <w:r w:rsidRPr="00AB5C4D">
        <w:t xml:space="preserve"> SMA(s) with Seller and Guarantor’s provision of this Guaranty is an inducement for Buyer to be willing to </w:t>
      </w:r>
      <w:proofErr w:type="gramStart"/>
      <w:r w:rsidRPr="00AB5C4D">
        <w:t>enter into</w:t>
      </w:r>
      <w:proofErr w:type="gramEnd"/>
      <w:r w:rsidRPr="00AB5C4D">
        <w:t xml:space="preserve"> SMA(s) with Seller.</w:t>
      </w:r>
    </w:p>
    <w:p w14:paraId="17B6F650" w14:textId="77777777" w:rsidR="005B3FC3" w:rsidRPr="00AB5C4D" w:rsidRDefault="005B3FC3" w:rsidP="005B3FC3">
      <w:pPr>
        <w:pStyle w:val="CM50"/>
        <w:spacing w:line="276" w:lineRule="atLeast"/>
        <w:ind w:right="408" w:firstLine="720"/>
      </w:pPr>
      <w:r w:rsidRPr="00AB5C4D">
        <w:t xml:space="preserve">Now, therefore, intending to be legally bound hereby, Guarantor covenants and agrees as follows: </w:t>
      </w:r>
    </w:p>
    <w:p w14:paraId="611417AE" w14:textId="77777777" w:rsidR="005B3FC3" w:rsidRPr="00AB5C4D" w:rsidRDefault="005B3FC3" w:rsidP="005B3FC3">
      <w:pPr>
        <w:pStyle w:val="CM9"/>
      </w:pPr>
      <w:r w:rsidRPr="00AB5C4D">
        <w:t>1.</w:t>
      </w:r>
      <w:r w:rsidRPr="00AB5C4D">
        <w:tab/>
      </w:r>
      <w:r w:rsidRPr="00AB5C4D">
        <w:rPr>
          <w:u w:val="single"/>
        </w:rPr>
        <w:t>Guaranty of Obligations</w:t>
      </w:r>
      <w:r w:rsidRPr="00AB5C4D">
        <w:t xml:space="preserve">. </w:t>
      </w:r>
    </w:p>
    <w:p w14:paraId="5ADD4607" w14:textId="77777777" w:rsidR="005B3FC3" w:rsidRPr="00AB5C4D" w:rsidRDefault="005B3FC3" w:rsidP="005B3FC3">
      <w:pPr>
        <w:pStyle w:val="Default"/>
      </w:pPr>
    </w:p>
    <w:p w14:paraId="75D44FE2" w14:textId="1E9FD784" w:rsidR="005B3FC3" w:rsidRPr="00AB5C4D" w:rsidRDefault="005B3FC3" w:rsidP="005B3FC3">
      <w:pPr>
        <w:pStyle w:val="Default"/>
        <w:tabs>
          <w:tab w:val="left" w:pos="720"/>
        </w:tabs>
        <w:ind w:left="1440" w:hanging="1440"/>
        <w:rPr>
          <w:color w:val="auto"/>
        </w:rPr>
      </w:pPr>
      <w:r w:rsidRPr="00AB5C4D">
        <w:rPr>
          <w:color w:val="auto"/>
        </w:rPr>
        <w:tab/>
        <w:t>(a)</w:t>
      </w:r>
      <w:r w:rsidRPr="00AB5C4D">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sidR="006A5491" w:rsidRPr="00CB0CCF">
        <w:rPr>
          <w:u w:val="single"/>
        </w:rPr>
        <w:fldChar w:fldCharType="begin">
          <w:ffData>
            <w:name w:val="Text75"/>
            <w:enabled/>
            <w:calcOnExit w:val="0"/>
            <w:textInput/>
          </w:ffData>
        </w:fldChar>
      </w:r>
      <w:r w:rsidR="006A5491" w:rsidRPr="00CB0CCF">
        <w:rPr>
          <w:u w:val="single"/>
        </w:rPr>
        <w:instrText xml:space="preserve"> FORMTEXT </w:instrText>
      </w:r>
      <w:r w:rsidR="006A5491" w:rsidRPr="00CB0CCF">
        <w:rPr>
          <w:u w:val="single"/>
        </w:rPr>
      </w:r>
      <w:r w:rsidR="006A5491" w:rsidRPr="00CB0CCF">
        <w:rPr>
          <w:u w:val="single"/>
        </w:rPr>
        <w:fldChar w:fldCharType="separate"/>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rFonts w:eastAsia="MS Mincho"/>
          <w:noProof/>
          <w:u w:val="single"/>
        </w:rPr>
        <w:t> </w:t>
      </w:r>
      <w:r w:rsidR="006A5491" w:rsidRPr="00CB0CCF">
        <w:rPr>
          <w:u w:val="single"/>
        </w:rPr>
        <w:fldChar w:fldCharType="end"/>
      </w:r>
      <w:r w:rsidRPr="00AB5C4D">
        <w:rPr>
          <w:color w:val="auto"/>
        </w:rPr>
        <w:t xml:space="preserve"> (“Guaranty Amount”), where Guaranty Amount shall be no less than Five Hundred Thousand US Dollars ($500,000).]</w:t>
      </w:r>
      <w:r w:rsidRPr="00AB5C4D">
        <w:rPr>
          <w:color w:val="auto"/>
        </w:rPr>
        <w:br/>
      </w:r>
    </w:p>
    <w:p w14:paraId="6D098D08" w14:textId="77777777" w:rsidR="005B3FC3" w:rsidRPr="00AB5C4D" w:rsidRDefault="005B3FC3" w:rsidP="005B3FC3">
      <w:pPr>
        <w:pStyle w:val="Default"/>
        <w:tabs>
          <w:tab w:val="left" w:pos="720"/>
        </w:tabs>
        <w:ind w:left="1440" w:hanging="1440"/>
        <w:rPr>
          <w:color w:val="auto"/>
        </w:rPr>
      </w:pPr>
      <w:r w:rsidRPr="00AB5C4D">
        <w:rPr>
          <w:color w:val="auto"/>
        </w:rPr>
        <w:tab/>
        <w:t>(b)</w:t>
      </w:r>
      <w:r w:rsidRPr="00AB5C4D">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14:paraId="22745688" w14:textId="77777777" w:rsidR="005B3FC3" w:rsidRPr="00AB5C4D" w:rsidRDefault="005B3FC3" w:rsidP="005B3FC3">
      <w:pPr>
        <w:pStyle w:val="CM9"/>
      </w:pPr>
    </w:p>
    <w:p w14:paraId="6428652A" w14:textId="77777777" w:rsidR="005B3FC3" w:rsidRPr="00AB5C4D" w:rsidRDefault="005B3FC3" w:rsidP="005B3FC3">
      <w:pPr>
        <w:pStyle w:val="CM9"/>
      </w:pPr>
      <w:r w:rsidRPr="00AB5C4D">
        <w:t>2.</w:t>
      </w:r>
      <w:r w:rsidRPr="00AB5C4D">
        <w:tab/>
      </w:r>
      <w:r w:rsidRPr="00AB5C4D">
        <w:rPr>
          <w:u w:val="single"/>
        </w:rPr>
        <w:t>Nature of Guaranty; Waivers</w:t>
      </w:r>
      <w:r w:rsidRPr="00AB5C4D">
        <w:t xml:space="preserve"> </w:t>
      </w:r>
      <w:r w:rsidRPr="00AB5C4D">
        <w:br/>
      </w:r>
    </w:p>
    <w:p w14:paraId="7CBDDA37" w14:textId="77777777" w:rsidR="005B3FC3" w:rsidRPr="00AB5C4D" w:rsidRDefault="005B3FC3" w:rsidP="005B3FC3">
      <w:pPr>
        <w:pStyle w:val="Default"/>
        <w:tabs>
          <w:tab w:val="left" w:pos="720"/>
        </w:tabs>
        <w:ind w:left="1440" w:hanging="1440"/>
        <w:rPr>
          <w:color w:val="auto"/>
        </w:rPr>
      </w:pPr>
      <w:r w:rsidRPr="00AB5C4D">
        <w:rPr>
          <w:color w:val="auto"/>
        </w:rPr>
        <w:tab/>
        <w:t>(a)</w:t>
      </w:r>
      <w:r w:rsidRPr="00AB5C4D">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w:t>
      </w:r>
      <w:proofErr w:type="gramStart"/>
      <w:r w:rsidRPr="00AB5C4D">
        <w:rPr>
          <w:color w:val="auto"/>
        </w:rPr>
        <w:t>than of</w:t>
      </w:r>
      <w:proofErr w:type="gramEnd"/>
      <w:r w:rsidRPr="00AB5C4D">
        <w:rPr>
          <w:color w:val="auto"/>
        </w:rPr>
        <w:t xml:space="preserve"> performance of payment obligations</w:t>
      </w:r>
      <w:proofErr w:type="gramStart"/>
      <w:r w:rsidRPr="00AB5C4D">
        <w:rPr>
          <w:color w:val="auto"/>
        </w:rPr>
        <w:t>)</w:t>
      </w:r>
      <w:proofErr w:type="gramEnd"/>
      <w:r w:rsidRPr="00AB5C4D">
        <w:rPr>
          <w:color w:val="auto"/>
        </w:rPr>
        <w:t xml:space="preserve"> and the Guarantor is not obligated to provide power under the SMA(s) or this Guaranty. </w:t>
      </w:r>
      <w:r w:rsidRPr="00AB5C4D">
        <w:rPr>
          <w:color w:val="auto"/>
        </w:rPr>
        <w:br/>
      </w:r>
    </w:p>
    <w:p w14:paraId="1A6967A5" w14:textId="77777777" w:rsidR="005B3FC3" w:rsidRPr="00AB5C4D" w:rsidRDefault="005B3FC3" w:rsidP="005B3FC3">
      <w:pPr>
        <w:pStyle w:val="Default"/>
        <w:tabs>
          <w:tab w:val="left" w:pos="720"/>
        </w:tabs>
        <w:ind w:left="1440" w:hanging="1440"/>
        <w:rPr>
          <w:color w:val="auto"/>
        </w:rPr>
      </w:pPr>
      <w:r w:rsidRPr="00AB5C4D">
        <w:rPr>
          <w:color w:val="auto"/>
        </w:rPr>
        <w:tab/>
        <w:t>(b)</w:t>
      </w:r>
      <w:r w:rsidRPr="00AB5C4D">
        <w:rPr>
          <w:color w:val="auto"/>
        </w:rPr>
        <w:tab/>
        <w:t xml:space="preserve">This Guaranty is an absolute, unconditional, irrevocable (subject to the provisions of Section 12 of this Guaranty) and continuing guaranty and will remain in full force and effect until </w:t>
      </w:r>
      <w:proofErr w:type="gramStart"/>
      <w:r w:rsidRPr="00AB5C4D">
        <w:rPr>
          <w:color w:val="auto"/>
        </w:rPr>
        <w:t>all of</w:t>
      </w:r>
      <w:proofErr w:type="gramEnd"/>
      <w:r w:rsidRPr="00AB5C4D">
        <w:rPr>
          <w:color w:val="auto"/>
        </w:rPr>
        <w:t xml:space="preserve">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AB5C4D">
        <w:rPr>
          <w:color w:val="auto"/>
        </w:rPr>
        <w:br/>
      </w:r>
    </w:p>
    <w:p w14:paraId="58B9DB90" w14:textId="77777777" w:rsidR="005B3FC3" w:rsidRPr="00AB5C4D" w:rsidRDefault="005B3FC3" w:rsidP="005B3FC3">
      <w:pPr>
        <w:pStyle w:val="Default"/>
        <w:tabs>
          <w:tab w:val="left" w:pos="720"/>
        </w:tabs>
        <w:ind w:left="1440" w:hanging="1440"/>
        <w:rPr>
          <w:color w:val="auto"/>
        </w:rPr>
      </w:pPr>
      <w:r w:rsidRPr="00AB5C4D">
        <w:rPr>
          <w:color w:val="auto"/>
        </w:rPr>
        <w:tab/>
        <w:t>(c)</w:t>
      </w:r>
      <w:r w:rsidRPr="00AB5C4D">
        <w:rPr>
          <w:color w:val="auto"/>
        </w:rPr>
        <w:tab/>
        <w:t>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w:t>
      </w:r>
      <w:proofErr w:type="spellStart"/>
      <w:r w:rsidRPr="00AB5C4D">
        <w:rPr>
          <w:color w:val="auto"/>
        </w:rPr>
        <w:t>i</w:t>
      </w:r>
      <w:proofErr w:type="spellEnd"/>
      <w:r w:rsidRPr="00AB5C4D">
        <w:rPr>
          <w:color w:val="auto"/>
        </w:rPr>
        <w:t xml:space="preserve">)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AB5C4D">
        <w:rPr>
          <w:color w:val="auto"/>
        </w:rPr>
        <w:br/>
      </w:r>
    </w:p>
    <w:p w14:paraId="6D290D1C" w14:textId="77777777" w:rsidR="005B3FC3" w:rsidRPr="00AB5C4D" w:rsidRDefault="005B3FC3" w:rsidP="005B3FC3">
      <w:pPr>
        <w:pStyle w:val="Default"/>
        <w:tabs>
          <w:tab w:val="left" w:pos="720"/>
        </w:tabs>
        <w:ind w:left="1440" w:hanging="1440"/>
        <w:rPr>
          <w:color w:val="auto"/>
        </w:rPr>
      </w:pPr>
      <w:r w:rsidRPr="00AB5C4D">
        <w:rPr>
          <w:color w:val="auto"/>
        </w:rPr>
        <w:tab/>
        <w:t>(d)</w:t>
      </w:r>
      <w:r w:rsidRPr="00AB5C4D">
        <w:rPr>
          <w:color w:val="auto"/>
        </w:rPr>
        <w:tab/>
        <w:t xml:space="preserve">Guarantor waives notice of acceptance of this Guaranty, diligence, presentment, notice of dishonor and protest and any requirement that at any time Buyer or any other person or entity exhaust any right to take any 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w:t>
      </w:r>
      <w:r w:rsidRPr="00AB5C4D">
        <w:rPr>
          <w:color w:val="auto"/>
        </w:rPr>
        <w:lastRenderedPageBreak/>
        <w:t xml:space="preserve">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AB5C4D">
        <w:rPr>
          <w:color w:val="auto"/>
        </w:rPr>
        <w:br/>
      </w:r>
    </w:p>
    <w:p w14:paraId="5AE8D74B" w14:textId="77777777" w:rsidR="005B3FC3" w:rsidRPr="00AB5C4D" w:rsidRDefault="005B3FC3" w:rsidP="005B3FC3">
      <w:pPr>
        <w:pStyle w:val="Default"/>
        <w:tabs>
          <w:tab w:val="left" w:pos="720"/>
        </w:tabs>
        <w:ind w:left="1440" w:hanging="1440"/>
        <w:rPr>
          <w:color w:val="auto"/>
        </w:rPr>
      </w:pPr>
      <w:r w:rsidRPr="00AB5C4D">
        <w:tab/>
        <w:t>(e)</w:t>
      </w:r>
      <w:r w:rsidRPr="00AB5C4D">
        <w:tab/>
        <w:t>The Buyer at any time and from time to time, without notice to or the consent of the Guarantor, and without impairing or releasing, discharging or modifying the Guarantor’s liabilities hereunder, may (</w:t>
      </w:r>
      <w:proofErr w:type="spellStart"/>
      <w:r w:rsidRPr="00AB5C4D">
        <w:t>i</w:t>
      </w:r>
      <w:proofErr w:type="spellEnd"/>
      <w:r w:rsidRPr="00AB5C4D">
        <w:t xml:space="preserve">)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AB5C4D">
        <w:br/>
      </w:r>
    </w:p>
    <w:p w14:paraId="31983648" w14:textId="77777777" w:rsidR="005B3FC3" w:rsidRPr="00AB5C4D" w:rsidRDefault="005B3FC3" w:rsidP="005B3FC3">
      <w:pPr>
        <w:pStyle w:val="CM33"/>
        <w:tabs>
          <w:tab w:val="left" w:pos="720"/>
        </w:tabs>
        <w:ind w:left="1440" w:hanging="1440"/>
      </w:pPr>
      <w:r w:rsidRPr="00AB5C4D">
        <w:t>3.</w:t>
      </w:r>
      <w:r w:rsidRPr="00AB5C4D">
        <w:tab/>
      </w:r>
      <w:r w:rsidRPr="00AB5C4D">
        <w:rPr>
          <w:u w:val="single"/>
        </w:rPr>
        <w:t>Representations and Warranties</w:t>
      </w:r>
      <w:r w:rsidRPr="00AB5C4D">
        <w:t xml:space="preserve">. The Guarantor hereby represents and warrants that: </w:t>
      </w:r>
      <w:r w:rsidRPr="00AB5C4D">
        <w:br/>
      </w:r>
    </w:p>
    <w:p w14:paraId="3767406C" w14:textId="3AA6D246" w:rsidR="005B3FC3" w:rsidRPr="00AB5C4D" w:rsidRDefault="005B3FC3" w:rsidP="005B3FC3">
      <w:pPr>
        <w:pStyle w:val="Default"/>
        <w:ind w:left="1440" w:hanging="720"/>
        <w:rPr>
          <w:color w:val="auto"/>
        </w:rPr>
      </w:pPr>
      <w:r w:rsidRPr="00AB5C4D">
        <w:rPr>
          <w:color w:val="auto"/>
        </w:rPr>
        <w:t>(a)</w:t>
      </w:r>
      <w:r w:rsidRPr="00AB5C4D">
        <w:rPr>
          <w:color w:val="auto"/>
        </w:rPr>
        <w:tab/>
        <w:t xml:space="preserve">it is a </w:t>
      </w:r>
      <w:r w:rsidR="006A5491">
        <w:rPr>
          <w:color w:val="auto"/>
          <w:u w:val="single"/>
        </w:rPr>
        <w:fldChar w:fldCharType="begin">
          <w:ffData>
            <w:name w:val=""/>
            <w:enabled/>
            <w:calcOnExit w:val="0"/>
            <w:textInput>
              <w:default w:val="[limited liability company, corporation, limited partnership, general partnership]"/>
            </w:textInput>
          </w:ffData>
        </w:fldChar>
      </w:r>
      <w:r w:rsidR="006A5491">
        <w:rPr>
          <w:color w:val="auto"/>
          <w:u w:val="single"/>
        </w:rPr>
        <w:instrText xml:space="preserve"> FORMTEXT </w:instrText>
      </w:r>
      <w:r w:rsidR="006A5491">
        <w:rPr>
          <w:color w:val="auto"/>
          <w:u w:val="single"/>
        </w:rPr>
      </w:r>
      <w:r w:rsidR="006A5491">
        <w:rPr>
          <w:color w:val="auto"/>
          <w:u w:val="single"/>
        </w:rPr>
        <w:fldChar w:fldCharType="separate"/>
      </w:r>
      <w:r w:rsidR="006A5491">
        <w:rPr>
          <w:noProof/>
          <w:color w:val="auto"/>
          <w:u w:val="single"/>
        </w:rPr>
        <w:t>[limited liability company, corporation, limited partnership, general partnership]</w:t>
      </w:r>
      <w:r w:rsidR="006A5491">
        <w:rPr>
          <w:color w:val="auto"/>
          <w:u w:val="single"/>
        </w:rPr>
        <w:fldChar w:fldCharType="end"/>
      </w:r>
      <w:r w:rsidRPr="00AB5C4D">
        <w:rPr>
          <w:color w:val="auto"/>
        </w:rPr>
        <w:t xml:space="preserve"> duly organized, validly existing and in good standing under the laws of the jurisdiction of its </w:t>
      </w:r>
      <w:r w:rsidR="006A5491">
        <w:rPr>
          <w:color w:val="auto"/>
          <w:u w:val="single"/>
        </w:rPr>
        <w:fldChar w:fldCharType="begin">
          <w:ffData>
            <w:name w:val=""/>
            <w:enabled/>
            <w:calcOnExit w:val="0"/>
            <w:textInput>
              <w:default w:val="[formation, organization, incorporation]"/>
            </w:textInput>
          </w:ffData>
        </w:fldChar>
      </w:r>
      <w:r w:rsidR="006A5491">
        <w:rPr>
          <w:color w:val="auto"/>
          <w:u w:val="single"/>
        </w:rPr>
        <w:instrText xml:space="preserve"> FORMTEXT </w:instrText>
      </w:r>
      <w:r w:rsidR="006A5491">
        <w:rPr>
          <w:color w:val="auto"/>
          <w:u w:val="single"/>
        </w:rPr>
      </w:r>
      <w:r w:rsidR="006A5491">
        <w:rPr>
          <w:color w:val="auto"/>
          <w:u w:val="single"/>
        </w:rPr>
        <w:fldChar w:fldCharType="separate"/>
      </w:r>
      <w:r w:rsidR="006A5491">
        <w:rPr>
          <w:noProof/>
          <w:color w:val="auto"/>
          <w:u w:val="single"/>
        </w:rPr>
        <w:t>[formation, organization, incorporation]</w:t>
      </w:r>
      <w:r w:rsidR="006A5491">
        <w:rPr>
          <w:color w:val="auto"/>
          <w:u w:val="single"/>
        </w:rPr>
        <w:fldChar w:fldCharType="end"/>
      </w:r>
      <w:r w:rsidRPr="00AB5C4D">
        <w:rPr>
          <w:color w:val="auto"/>
        </w:rPr>
        <w:t xml:space="preserve"> and has the </w:t>
      </w:r>
      <w:r w:rsidR="006A5491">
        <w:rPr>
          <w:color w:val="auto"/>
          <w:u w:val="single"/>
        </w:rPr>
        <w:fldChar w:fldCharType="begin">
          <w:ffData>
            <w:name w:val=""/>
            <w:enabled/>
            <w:calcOnExit w:val="0"/>
            <w:textInput>
              <w:default w:val="[corporate power] [power]"/>
            </w:textInput>
          </w:ffData>
        </w:fldChar>
      </w:r>
      <w:r w:rsidR="006A5491">
        <w:rPr>
          <w:color w:val="auto"/>
          <w:u w:val="single"/>
        </w:rPr>
        <w:instrText xml:space="preserve"> FORMTEXT </w:instrText>
      </w:r>
      <w:r w:rsidR="006A5491">
        <w:rPr>
          <w:color w:val="auto"/>
          <w:u w:val="single"/>
        </w:rPr>
      </w:r>
      <w:r w:rsidR="006A5491">
        <w:rPr>
          <w:color w:val="auto"/>
          <w:u w:val="single"/>
        </w:rPr>
        <w:fldChar w:fldCharType="separate"/>
      </w:r>
      <w:r w:rsidR="006A5491">
        <w:rPr>
          <w:noProof/>
          <w:color w:val="auto"/>
          <w:u w:val="single"/>
        </w:rPr>
        <w:t>[corporate power] [power]</w:t>
      </w:r>
      <w:r w:rsidR="006A5491">
        <w:rPr>
          <w:color w:val="auto"/>
          <w:u w:val="single"/>
        </w:rPr>
        <w:fldChar w:fldCharType="end"/>
      </w:r>
      <w:r w:rsidRPr="00AB5C4D">
        <w:rPr>
          <w:color w:val="auto"/>
        </w:rPr>
        <w:t xml:space="preserve"> and authority to conduct the business in which it is currently engaged and enter into and perform its obligations under this Guaranty; </w:t>
      </w:r>
      <w:r w:rsidRPr="00AB5C4D">
        <w:rPr>
          <w:color w:val="auto"/>
        </w:rPr>
        <w:br/>
      </w:r>
    </w:p>
    <w:p w14:paraId="0F1F4807" w14:textId="13F715DE" w:rsidR="005B3FC3" w:rsidRPr="00AB5C4D" w:rsidRDefault="005B3FC3" w:rsidP="005B3FC3">
      <w:pPr>
        <w:pStyle w:val="Default"/>
        <w:ind w:left="1440" w:hanging="720"/>
        <w:rPr>
          <w:color w:val="auto"/>
        </w:rPr>
      </w:pPr>
      <w:r w:rsidRPr="00AB5C4D">
        <w:rPr>
          <w:color w:val="auto"/>
        </w:rPr>
        <w:t>(b)</w:t>
      </w:r>
      <w:r w:rsidRPr="00AB5C4D">
        <w:rPr>
          <w:color w:val="auto"/>
        </w:rPr>
        <w:tab/>
        <w:t xml:space="preserve">it has the </w:t>
      </w:r>
      <w:r w:rsidR="006A5491">
        <w:rPr>
          <w:color w:val="auto"/>
          <w:u w:val="single"/>
        </w:rPr>
        <w:fldChar w:fldCharType="begin">
          <w:ffData>
            <w:name w:val=""/>
            <w:enabled/>
            <w:calcOnExit w:val="0"/>
            <w:textInput>
              <w:default w:val="[corporate power] [power]"/>
            </w:textInput>
          </w:ffData>
        </w:fldChar>
      </w:r>
      <w:r w:rsidR="006A5491">
        <w:rPr>
          <w:color w:val="auto"/>
          <w:u w:val="single"/>
        </w:rPr>
        <w:instrText xml:space="preserve"> FORMTEXT </w:instrText>
      </w:r>
      <w:r w:rsidR="006A5491">
        <w:rPr>
          <w:color w:val="auto"/>
          <w:u w:val="single"/>
        </w:rPr>
      </w:r>
      <w:r w:rsidR="006A5491">
        <w:rPr>
          <w:color w:val="auto"/>
          <w:u w:val="single"/>
        </w:rPr>
        <w:fldChar w:fldCharType="separate"/>
      </w:r>
      <w:r w:rsidR="006A5491">
        <w:rPr>
          <w:noProof/>
          <w:color w:val="auto"/>
          <w:u w:val="single"/>
        </w:rPr>
        <w:t>[corporate power] [power]</w:t>
      </w:r>
      <w:r w:rsidR="006A5491">
        <w:rPr>
          <w:color w:val="auto"/>
          <w:u w:val="single"/>
        </w:rPr>
        <w:fldChar w:fldCharType="end"/>
      </w:r>
      <w:r w:rsidRPr="00AB5C4D">
        <w:rPr>
          <w:color w:val="auto"/>
        </w:rPr>
        <w:t xml:space="preserve"> and authority and the legal right to execute and deliver, and to perform its obligations under, this Guaranty, and has taken all necessary </w:t>
      </w:r>
      <w:r w:rsidR="006A5491">
        <w:rPr>
          <w:color w:val="auto"/>
          <w:u w:val="single"/>
        </w:rPr>
        <w:fldChar w:fldCharType="begin">
          <w:ffData>
            <w:name w:val=""/>
            <w:enabled/>
            <w:calcOnExit w:val="0"/>
            <w:textInput>
              <w:default w:val="[corporate action] [action]"/>
            </w:textInput>
          </w:ffData>
        </w:fldChar>
      </w:r>
      <w:r w:rsidR="006A5491">
        <w:rPr>
          <w:color w:val="auto"/>
          <w:u w:val="single"/>
        </w:rPr>
        <w:instrText xml:space="preserve"> FORMTEXT </w:instrText>
      </w:r>
      <w:r w:rsidR="006A5491">
        <w:rPr>
          <w:color w:val="auto"/>
          <w:u w:val="single"/>
        </w:rPr>
      </w:r>
      <w:r w:rsidR="006A5491">
        <w:rPr>
          <w:color w:val="auto"/>
          <w:u w:val="single"/>
        </w:rPr>
        <w:fldChar w:fldCharType="separate"/>
      </w:r>
      <w:r w:rsidR="006A5491">
        <w:rPr>
          <w:noProof/>
          <w:color w:val="auto"/>
          <w:u w:val="single"/>
        </w:rPr>
        <w:t>[corporate action] [action]</w:t>
      </w:r>
      <w:r w:rsidR="006A5491">
        <w:rPr>
          <w:color w:val="auto"/>
          <w:u w:val="single"/>
        </w:rPr>
        <w:fldChar w:fldCharType="end"/>
      </w:r>
      <w:r w:rsidRPr="00AB5C4D">
        <w:rPr>
          <w:color w:val="auto"/>
        </w:rPr>
        <w:t xml:space="preserve"> to authorize its execution, delivery and performance of this Guaranty; </w:t>
      </w:r>
      <w:r w:rsidRPr="00AB5C4D">
        <w:rPr>
          <w:color w:val="auto"/>
        </w:rPr>
        <w:br/>
      </w:r>
    </w:p>
    <w:p w14:paraId="3E1AF163" w14:textId="77777777" w:rsidR="005B3FC3" w:rsidRPr="00AB5C4D" w:rsidRDefault="005B3FC3" w:rsidP="005B3FC3">
      <w:pPr>
        <w:pStyle w:val="Default"/>
        <w:ind w:left="1440" w:hanging="720"/>
        <w:rPr>
          <w:color w:val="auto"/>
        </w:rPr>
      </w:pPr>
      <w:r w:rsidRPr="00AB5C4D">
        <w:rPr>
          <w:color w:val="auto"/>
        </w:rPr>
        <w:t>(c)</w:t>
      </w:r>
      <w:r w:rsidRPr="00AB5C4D">
        <w:rPr>
          <w:color w:val="auto"/>
        </w:rPr>
        <w:tab/>
        <w:t xml:space="preserve">this Guaranty constitutes a legal, valid and binding obligation of the Guarantor enforceable in accordance with its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 </w:t>
      </w:r>
      <w:r w:rsidRPr="00AB5C4D">
        <w:rPr>
          <w:color w:val="auto"/>
        </w:rPr>
        <w:br/>
      </w:r>
    </w:p>
    <w:p w14:paraId="2AAB2953" w14:textId="77777777" w:rsidR="005B3FC3" w:rsidRPr="00AB5C4D" w:rsidRDefault="005B3FC3" w:rsidP="005B3FC3">
      <w:pPr>
        <w:pStyle w:val="Default"/>
        <w:ind w:left="1440" w:hanging="720"/>
        <w:rPr>
          <w:color w:val="auto"/>
        </w:rPr>
      </w:pPr>
      <w:r w:rsidRPr="00AB5C4D">
        <w:rPr>
          <w:color w:val="auto"/>
        </w:rPr>
        <w:t>(d)</w:t>
      </w:r>
      <w:r w:rsidRPr="00AB5C4D">
        <w:rPr>
          <w:color w:val="auto"/>
        </w:rPr>
        <w:tab/>
        <w:t xml:space="preserve">the execution, delivery and performance of this Guaranty will not violate any provision of any requirement of law or contractual obligation of the Guarantor; </w:t>
      </w:r>
      <w:r w:rsidRPr="00AB5C4D">
        <w:rPr>
          <w:color w:val="auto"/>
        </w:rPr>
        <w:br/>
      </w:r>
    </w:p>
    <w:p w14:paraId="035D1E23" w14:textId="77777777" w:rsidR="005B3FC3" w:rsidRPr="00AB5C4D" w:rsidRDefault="005B3FC3" w:rsidP="005B3FC3">
      <w:pPr>
        <w:pStyle w:val="Default"/>
        <w:ind w:left="1440" w:hanging="720"/>
        <w:rPr>
          <w:color w:val="auto"/>
        </w:rPr>
      </w:pPr>
      <w:r w:rsidRPr="00AB5C4D">
        <w:rPr>
          <w:color w:val="auto"/>
        </w:rPr>
        <w:t>(e)</w:t>
      </w:r>
      <w:r w:rsidRPr="00AB5C4D">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w:t>
      </w:r>
      <w:r w:rsidRPr="00AB5C4D">
        <w:rPr>
          <w:color w:val="auto"/>
        </w:rPr>
        <w:lastRenderedPageBreak/>
        <w:t xml:space="preserve">required in connection with the execution, delivery, performance, validity or enforceability of this Guaranty, other than any which have been obtained or made prior to the date hereof and remain in full force and effect; and </w:t>
      </w:r>
      <w:r w:rsidRPr="00AB5C4D">
        <w:rPr>
          <w:color w:val="auto"/>
        </w:rPr>
        <w:br/>
      </w:r>
    </w:p>
    <w:p w14:paraId="2659D50C" w14:textId="77777777" w:rsidR="005B3FC3" w:rsidRPr="00AB5C4D" w:rsidRDefault="005B3FC3" w:rsidP="005B3FC3">
      <w:pPr>
        <w:pStyle w:val="Default"/>
        <w:ind w:left="1440" w:hanging="720"/>
        <w:rPr>
          <w:color w:val="auto"/>
        </w:rPr>
      </w:pPr>
      <w:r w:rsidRPr="00AB5C4D">
        <w:rPr>
          <w:color w:val="auto"/>
        </w:rPr>
        <w:t>(f)</w:t>
      </w:r>
      <w:r w:rsidRPr="00AB5C4D">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w:t>
      </w:r>
      <w:proofErr w:type="gramStart"/>
      <w:r w:rsidRPr="00AB5C4D">
        <w:rPr>
          <w:color w:val="auto"/>
        </w:rPr>
        <w:t>all of</w:t>
      </w:r>
      <w:proofErr w:type="gramEnd"/>
      <w:r w:rsidRPr="00AB5C4D">
        <w:rPr>
          <w:color w:val="auto"/>
        </w:rPr>
        <w:t xml:space="preserve"> its obligations hereunder. </w:t>
      </w:r>
    </w:p>
    <w:p w14:paraId="5F4EE6E7" w14:textId="77777777" w:rsidR="005B3FC3" w:rsidRPr="00AB5C4D" w:rsidRDefault="005B3FC3" w:rsidP="005B3FC3">
      <w:pPr>
        <w:pStyle w:val="Default"/>
        <w:rPr>
          <w:color w:val="auto"/>
        </w:rPr>
      </w:pPr>
    </w:p>
    <w:p w14:paraId="70FD18F0" w14:textId="77777777" w:rsidR="005B3FC3" w:rsidRPr="00AB5C4D" w:rsidRDefault="005B3FC3" w:rsidP="005B3FC3">
      <w:pPr>
        <w:pStyle w:val="Default"/>
        <w:ind w:left="720" w:hanging="720"/>
        <w:rPr>
          <w:color w:val="auto"/>
        </w:rPr>
      </w:pPr>
      <w:r w:rsidRPr="00AB5C4D">
        <w:rPr>
          <w:color w:val="auto"/>
        </w:rPr>
        <w:t>4.</w:t>
      </w:r>
      <w:r w:rsidRPr="00AB5C4D">
        <w:rPr>
          <w:color w:val="auto"/>
        </w:rPr>
        <w:tab/>
      </w:r>
      <w:r w:rsidRPr="00AB5C4D">
        <w:rPr>
          <w:color w:val="auto"/>
          <w:u w:val="single"/>
        </w:rPr>
        <w:t>Repayments or Recovery from the Buyer</w:t>
      </w:r>
      <w:r w:rsidRPr="00AB5C4D">
        <w:rPr>
          <w:color w:val="auto"/>
        </w:rPr>
        <w:t xml:space="preserve">.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w:t>
      </w:r>
      <w:proofErr w:type="gramStart"/>
      <w:r w:rsidRPr="00AB5C4D">
        <w:rPr>
          <w:color w:val="auto"/>
        </w:rPr>
        <w:t>action so</w:t>
      </w:r>
      <w:proofErr w:type="gramEnd"/>
      <w:r w:rsidRPr="00AB5C4D">
        <w:rPr>
          <w:color w:val="auto"/>
        </w:rPr>
        <w:t xml:space="preserve">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AB5C4D">
        <w:rPr>
          <w:color w:val="auto"/>
        </w:rPr>
        <w:br/>
      </w:r>
    </w:p>
    <w:p w14:paraId="38B2940B" w14:textId="77777777" w:rsidR="005B3FC3" w:rsidRPr="00AB5C4D" w:rsidRDefault="005B3FC3" w:rsidP="005B3FC3">
      <w:pPr>
        <w:pStyle w:val="Default"/>
        <w:ind w:left="720" w:hanging="720"/>
        <w:rPr>
          <w:color w:val="auto"/>
        </w:rPr>
      </w:pPr>
      <w:r w:rsidRPr="00AB5C4D">
        <w:rPr>
          <w:color w:val="auto"/>
        </w:rPr>
        <w:t>5.</w:t>
      </w:r>
      <w:r w:rsidRPr="00AB5C4D">
        <w:rPr>
          <w:color w:val="auto"/>
        </w:rPr>
        <w:tab/>
      </w:r>
      <w:r w:rsidRPr="00AB5C4D">
        <w:rPr>
          <w:color w:val="auto"/>
          <w:u w:val="single"/>
        </w:rPr>
        <w:t>Enforceability of Obligations</w:t>
      </w:r>
      <w:r w:rsidRPr="00AB5C4D">
        <w:rPr>
          <w:color w:val="auto"/>
        </w:rPr>
        <w:t xml:space="preserve">. No modification, limitation or discharge of the obligations of Seller arising out of or by virtue of any bankruptcy, reorganization or similar proceeding for relief of debtors under federal or state law will affect, 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14:paraId="35E6305B" w14:textId="77777777" w:rsidR="005B3FC3" w:rsidRPr="00AB5C4D" w:rsidRDefault="005B3FC3" w:rsidP="005B3FC3">
      <w:pPr>
        <w:pStyle w:val="Default"/>
        <w:ind w:left="720" w:hanging="720"/>
        <w:rPr>
          <w:color w:val="auto"/>
        </w:rPr>
      </w:pPr>
    </w:p>
    <w:p w14:paraId="5AD9DC0A" w14:textId="77777777" w:rsidR="005B3FC3" w:rsidRPr="00AB5C4D" w:rsidRDefault="005B3FC3" w:rsidP="005B3FC3">
      <w:pPr>
        <w:pStyle w:val="Default"/>
        <w:ind w:left="720" w:hanging="720"/>
        <w:rPr>
          <w:color w:val="auto"/>
        </w:rPr>
      </w:pPr>
      <w:r w:rsidRPr="00AB5C4D">
        <w:rPr>
          <w:color w:val="auto"/>
        </w:rPr>
        <w:t>6.</w:t>
      </w:r>
      <w:r w:rsidRPr="00AB5C4D">
        <w:rPr>
          <w:color w:val="auto"/>
        </w:rPr>
        <w:tab/>
      </w:r>
      <w:r w:rsidRPr="00AB5C4D">
        <w:rPr>
          <w:color w:val="auto"/>
          <w:u w:val="single"/>
        </w:rPr>
        <w:t>Postponement of Subrogation</w:t>
      </w:r>
      <w:r w:rsidRPr="00AB5C4D">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w:t>
      </w:r>
      <w:r w:rsidRPr="00AB5C4D">
        <w:rPr>
          <w:color w:val="auto"/>
        </w:rPr>
        <w:lastRenderedPageBreak/>
        <w:t xml:space="preserve">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14:paraId="72DB4252" w14:textId="77777777" w:rsidR="005B3FC3" w:rsidRPr="00AB5C4D" w:rsidRDefault="005B3FC3" w:rsidP="005B3FC3">
      <w:pPr>
        <w:pStyle w:val="Default"/>
        <w:ind w:left="720" w:hanging="720"/>
        <w:rPr>
          <w:color w:val="auto"/>
        </w:rPr>
      </w:pPr>
    </w:p>
    <w:p w14:paraId="608C4A0F" w14:textId="77777777" w:rsidR="005B3FC3" w:rsidRPr="00AB5C4D" w:rsidRDefault="005B3FC3" w:rsidP="005B3FC3">
      <w:pPr>
        <w:pStyle w:val="Default"/>
        <w:ind w:left="720" w:hanging="720"/>
        <w:rPr>
          <w:color w:val="auto"/>
        </w:rPr>
      </w:pPr>
      <w:r w:rsidRPr="00AB5C4D">
        <w:rPr>
          <w:color w:val="auto"/>
        </w:rPr>
        <w:t>7.</w:t>
      </w:r>
      <w:r w:rsidRPr="00AB5C4D">
        <w:rPr>
          <w:color w:val="auto"/>
        </w:rPr>
        <w:tab/>
      </w:r>
      <w:r w:rsidRPr="00AB5C4D">
        <w:rPr>
          <w:color w:val="auto"/>
          <w:u w:val="single"/>
        </w:rPr>
        <w:t>Notices</w:t>
      </w:r>
      <w:r w:rsidRPr="00AB5C4D">
        <w:rPr>
          <w:color w:val="auto"/>
        </w:rPr>
        <w:t xml:space="preserve">. All notices, demands, requests, consents, approvals and other communications required or permitted hereunder must be in writing and will be effective upon receipt. Such notices and other communications may be hand-delivered, sent by email to the address set forth below and confirmed by telephone to the number set forth below, 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14:paraId="01020E79" w14:textId="77777777" w:rsidR="005B3FC3" w:rsidRPr="00AB5C4D" w:rsidRDefault="005B3FC3" w:rsidP="005B3FC3">
      <w:pPr>
        <w:pStyle w:val="Default"/>
        <w:rPr>
          <w:color w:val="auto"/>
        </w:rPr>
      </w:pPr>
    </w:p>
    <w:p w14:paraId="46F1F672" w14:textId="77777777" w:rsidR="005B3FC3" w:rsidRPr="00AB5C4D" w:rsidRDefault="005B3FC3" w:rsidP="005B3FC3">
      <w:pPr>
        <w:pStyle w:val="CM58"/>
        <w:keepNext/>
        <w:keepLines/>
        <w:widowControl/>
        <w:spacing w:after="0"/>
        <w:ind w:left="720"/>
      </w:pPr>
      <w:r w:rsidRPr="00AB5C4D">
        <w:t xml:space="preserve">All communications to Buyer shall be directed to: </w:t>
      </w:r>
      <w:r w:rsidRPr="00AB5C4D">
        <w:br/>
      </w:r>
    </w:p>
    <w:p w14:paraId="4B885FFC" w14:textId="77777777" w:rsidR="005B3FC3" w:rsidRPr="00AB5C4D" w:rsidRDefault="005B3FC3" w:rsidP="005B3FC3">
      <w:pPr>
        <w:pStyle w:val="CM50"/>
        <w:keepNext/>
        <w:keepLines/>
        <w:widowControl/>
        <w:spacing w:line="276" w:lineRule="atLeast"/>
        <w:ind w:left="2160"/>
      </w:pPr>
      <w:r w:rsidRPr="00AB5C4D">
        <w:t xml:space="preserve">Attn:  </w:t>
      </w:r>
      <w:bookmarkStart w:id="1" w:name="_Hlk158737240"/>
      <w:r w:rsidRPr="00AB5C4D">
        <w:t>Manager, Credit and Contract Administration</w:t>
      </w:r>
      <w:bookmarkEnd w:id="1"/>
      <w:r w:rsidRPr="00AB5C4D">
        <w:br/>
        <w:t>Phone:  502-627-4253</w:t>
      </w:r>
      <w:r w:rsidRPr="00AB5C4D">
        <w:br/>
        <w:t>Fax:  502-627-3950</w:t>
      </w:r>
      <w:r w:rsidRPr="00AB5C4D">
        <w:br/>
        <w:t>E-mail: jhearly@pplweb.com</w:t>
      </w:r>
      <w:r w:rsidRPr="00AB5C4D">
        <w:br/>
        <w:t xml:space="preserve">Address: </w:t>
      </w:r>
      <w:bookmarkStart w:id="2" w:name="_Hlk158737290"/>
      <w:r w:rsidRPr="001375DE">
        <w:t>2701 Eastpoint Parkway, Louisville, KY 40223</w:t>
      </w:r>
      <w:bookmarkEnd w:id="2"/>
    </w:p>
    <w:p w14:paraId="49D7336B" w14:textId="77777777" w:rsidR="005B3FC3" w:rsidRPr="00AB5C4D" w:rsidRDefault="005B3FC3" w:rsidP="005B3FC3">
      <w:pPr>
        <w:pStyle w:val="CM9"/>
      </w:pPr>
      <w:r w:rsidRPr="00AB5C4D">
        <w:t xml:space="preserve">or such other address as the Buyer shall from time to time specify to Guarantor by notice given in accordance with this Section 7. </w:t>
      </w:r>
    </w:p>
    <w:p w14:paraId="5FDC66C9" w14:textId="77777777" w:rsidR="005B3FC3" w:rsidRPr="00AB5C4D" w:rsidRDefault="005B3FC3" w:rsidP="005B3FC3">
      <w:pPr>
        <w:pStyle w:val="Default"/>
        <w:ind w:left="720"/>
      </w:pPr>
      <w:r w:rsidRPr="00AB5C4D">
        <w:br/>
        <w:t xml:space="preserve">All communications to Guarantor shall be directed to: </w:t>
      </w:r>
      <w:r w:rsidRPr="00AB5C4D">
        <w:br/>
      </w:r>
    </w:p>
    <w:p w14:paraId="256021D6" w14:textId="199CD854" w:rsidR="005B3FC3" w:rsidRPr="00AB5C4D" w:rsidRDefault="005B3FC3" w:rsidP="005B3FC3">
      <w:pPr>
        <w:pStyle w:val="CM58"/>
        <w:keepNext/>
        <w:keepLines/>
        <w:widowControl/>
        <w:spacing w:after="0"/>
        <w:ind w:left="2160"/>
      </w:pPr>
      <w:r w:rsidRPr="00AB5C4D">
        <w:t>Attn</w:t>
      </w:r>
      <w:r w:rsidR="0022433D">
        <w:t xml:space="preserve">:  </w:t>
      </w:r>
      <w:r w:rsidR="0022433D" w:rsidRPr="00CB0CCF">
        <w:rPr>
          <w:u w:val="single"/>
        </w:rPr>
        <w:fldChar w:fldCharType="begin">
          <w:ffData>
            <w:name w:val="Text94"/>
            <w:enabled/>
            <w:calcOnExit w:val="0"/>
            <w:textInput/>
          </w:ffData>
        </w:fldChar>
      </w:r>
      <w:r w:rsidR="0022433D" w:rsidRPr="00CB0CCF">
        <w:rPr>
          <w:u w:val="single"/>
        </w:rPr>
        <w:instrText xml:space="preserve"> FORMTEXT </w:instrText>
      </w:r>
      <w:r w:rsidR="0022433D" w:rsidRPr="00CB0CCF">
        <w:rPr>
          <w:u w:val="single"/>
        </w:rPr>
      </w:r>
      <w:r w:rsidR="0022433D" w:rsidRPr="00CB0CCF">
        <w:rPr>
          <w:u w:val="single"/>
        </w:rPr>
        <w:fldChar w:fldCharType="separate"/>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u w:val="single"/>
        </w:rPr>
        <w:fldChar w:fldCharType="end"/>
      </w:r>
      <w:r w:rsidRPr="0022433D">
        <w:br/>
      </w:r>
      <w:r w:rsidRPr="00AB5C4D">
        <w:t>Phone</w:t>
      </w:r>
      <w:r w:rsidR="0022433D">
        <w:t xml:space="preserve">:  </w:t>
      </w:r>
      <w:r w:rsidR="0022433D" w:rsidRPr="00CB0CCF">
        <w:rPr>
          <w:u w:val="single"/>
        </w:rPr>
        <w:fldChar w:fldCharType="begin">
          <w:ffData>
            <w:name w:val="Text94"/>
            <w:enabled/>
            <w:calcOnExit w:val="0"/>
            <w:textInput/>
          </w:ffData>
        </w:fldChar>
      </w:r>
      <w:r w:rsidR="0022433D" w:rsidRPr="00CB0CCF">
        <w:rPr>
          <w:u w:val="single"/>
        </w:rPr>
        <w:instrText xml:space="preserve"> FORMTEXT </w:instrText>
      </w:r>
      <w:r w:rsidR="0022433D" w:rsidRPr="00CB0CCF">
        <w:rPr>
          <w:u w:val="single"/>
        </w:rPr>
      </w:r>
      <w:r w:rsidR="0022433D" w:rsidRPr="00CB0CCF">
        <w:rPr>
          <w:u w:val="single"/>
        </w:rPr>
        <w:fldChar w:fldCharType="separate"/>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u w:val="single"/>
        </w:rPr>
        <w:fldChar w:fldCharType="end"/>
      </w:r>
      <w:r w:rsidRPr="00AB5C4D">
        <w:br/>
        <w:t xml:space="preserve">Fax:  </w:t>
      </w:r>
      <w:r w:rsidR="0022433D" w:rsidRPr="00CB0CCF">
        <w:rPr>
          <w:u w:val="single"/>
        </w:rPr>
        <w:fldChar w:fldCharType="begin">
          <w:ffData>
            <w:name w:val="Text94"/>
            <w:enabled/>
            <w:calcOnExit w:val="0"/>
            <w:textInput/>
          </w:ffData>
        </w:fldChar>
      </w:r>
      <w:r w:rsidR="0022433D" w:rsidRPr="00CB0CCF">
        <w:rPr>
          <w:u w:val="single"/>
        </w:rPr>
        <w:instrText xml:space="preserve"> FORMTEXT </w:instrText>
      </w:r>
      <w:r w:rsidR="0022433D" w:rsidRPr="00CB0CCF">
        <w:rPr>
          <w:u w:val="single"/>
        </w:rPr>
      </w:r>
      <w:r w:rsidR="0022433D" w:rsidRPr="00CB0CCF">
        <w:rPr>
          <w:u w:val="single"/>
        </w:rPr>
        <w:fldChar w:fldCharType="separate"/>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u w:val="single"/>
        </w:rPr>
        <w:fldChar w:fldCharType="end"/>
      </w:r>
    </w:p>
    <w:p w14:paraId="73FEC909" w14:textId="793BCFDC" w:rsidR="005B3FC3" w:rsidRPr="00AB5C4D" w:rsidRDefault="005B3FC3" w:rsidP="005B3FC3">
      <w:pPr>
        <w:keepNext/>
        <w:keepLines/>
        <w:autoSpaceDE w:val="0"/>
        <w:autoSpaceDN w:val="0"/>
        <w:adjustRightInd w:val="0"/>
        <w:ind w:left="2160"/>
      </w:pPr>
      <w:r w:rsidRPr="00AB5C4D">
        <w:t xml:space="preserve">Email: </w:t>
      </w:r>
      <w:r w:rsidR="0022433D" w:rsidRPr="00CB0CCF">
        <w:rPr>
          <w:u w:val="single"/>
        </w:rPr>
        <w:fldChar w:fldCharType="begin">
          <w:ffData>
            <w:name w:val="Text94"/>
            <w:enabled/>
            <w:calcOnExit w:val="0"/>
            <w:textInput/>
          </w:ffData>
        </w:fldChar>
      </w:r>
      <w:r w:rsidR="0022433D" w:rsidRPr="00CB0CCF">
        <w:rPr>
          <w:u w:val="single"/>
        </w:rPr>
        <w:instrText xml:space="preserve"> FORMTEXT </w:instrText>
      </w:r>
      <w:r w:rsidR="0022433D" w:rsidRPr="00CB0CCF">
        <w:rPr>
          <w:u w:val="single"/>
        </w:rPr>
      </w:r>
      <w:r w:rsidR="0022433D" w:rsidRPr="00CB0CCF">
        <w:rPr>
          <w:u w:val="single"/>
        </w:rPr>
        <w:fldChar w:fldCharType="separate"/>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u w:val="single"/>
        </w:rPr>
        <w:fldChar w:fldCharType="end"/>
      </w:r>
    </w:p>
    <w:p w14:paraId="10734440" w14:textId="6A76B348" w:rsidR="005B3FC3" w:rsidRPr="00AB5C4D" w:rsidRDefault="005B3FC3" w:rsidP="005B3FC3">
      <w:pPr>
        <w:keepNext/>
        <w:keepLines/>
        <w:autoSpaceDE w:val="0"/>
        <w:autoSpaceDN w:val="0"/>
        <w:adjustRightInd w:val="0"/>
        <w:ind w:left="2160"/>
      </w:pPr>
      <w:r w:rsidRPr="00AB5C4D">
        <w:t xml:space="preserve">Address: </w:t>
      </w:r>
      <w:r w:rsidR="0022433D" w:rsidRPr="00CB0CCF">
        <w:rPr>
          <w:u w:val="single"/>
        </w:rPr>
        <w:fldChar w:fldCharType="begin">
          <w:ffData>
            <w:name w:val="Text94"/>
            <w:enabled/>
            <w:calcOnExit w:val="0"/>
            <w:textInput/>
          </w:ffData>
        </w:fldChar>
      </w:r>
      <w:r w:rsidR="0022433D" w:rsidRPr="00CB0CCF">
        <w:rPr>
          <w:u w:val="single"/>
        </w:rPr>
        <w:instrText xml:space="preserve"> FORMTEXT </w:instrText>
      </w:r>
      <w:r w:rsidR="0022433D" w:rsidRPr="00CB0CCF">
        <w:rPr>
          <w:u w:val="single"/>
        </w:rPr>
      </w:r>
      <w:r w:rsidR="0022433D" w:rsidRPr="00CB0CCF">
        <w:rPr>
          <w:u w:val="single"/>
        </w:rPr>
        <w:fldChar w:fldCharType="separate"/>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rFonts w:eastAsia="MS Mincho"/>
          <w:noProof/>
          <w:u w:val="single"/>
        </w:rPr>
        <w:t> </w:t>
      </w:r>
      <w:r w:rsidR="0022433D" w:rsidRPr="00CB0CCF">
        <w:rPr>
          <w:u w:val="single"/>
        </w:rPr>
        <w:fldChar w:fldCharType="end"/>
      </w:r>
      <w:r w:rsidRPr="00AB5C4D">
        <w:br/>
      </w:r>
    </w:p>
    <w:p w14:paraId="310E06F8" w14:textId="77777777" w:rsidR="005B3FC3" w:rsidRPr="00AB5C4D" w:rsidRDefault="005B3FC3" w:rsidP="005B3FC3">
      <w:pPr>
        <w:pStyle w:val="CM58"/>
        <w:keepNext/>
        <w:keepLines/>
        <w:widowControl/>
        <w:spacing w:after="0"/>
      </w:pPr>
      <w:r w:rsidRPr="00AB5C4D">
        <w:t xml:space="preserve">or such other </w:t>
      </w:r>
      <w:proofErr w:type="gramStart"/>
      <w:r w:rsidRPr="00AB5C4D">
        <w:t>address</w:t>
      </w:r>
      <w:proofErr w:type="gramEnd"/>
      <w:r w:rsidRPr="00AB5C4D">
        <w:t xml:space="preserve"> as the Guarantor shall from time to time specify to Buyer by notice given in accordance with this Section 7. </w:t>
      </w:r>
      <w:r w:rsidRPr="00AB5C4D">
        <w:br/>
      </w:r>
    </w:p>
    <w:p w14:paraId="022E2905" w14:textId="77777777" w:rsidR="005B3FC3" w:rsidRPr="00AB5C4D" w:rsidRDefault="005B3FC3" w:rsidP="005B3FC3">
      <w:pPr>
        <w:pStyle w:val="Default"/>
        <w:numPr>
          <w:ilvl w:val="0"/>
          <w:numId w:val="19"/>
        </w:numPr>
        <w:ind w:hanging="720"/>
        <w:rPr>
          <w:color w:val="auto"/>
        </w:rPr>
      </w:pPr>
      <w:r w:rsidRPr="00AB5C4D">
        <w:rPr>
          <w:color w:val="auto"/>
          <w:u w:val="single"/>
        </w:rPr>
        <w:t>Preservation of Rights</w:t>
      </w:r>
      <w:r w:rsidRPr="00AB5C4D">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AB5C4D">
        <w:rPr>
          <w:color w:val="auto"/>
        </w:rPr>
        <w:br/>
      </w:r>
    </w:p>
    <w:p w14:paraId="3FE85EE3" w14:textId="77777777" w:rsidR="005B3FC3" w:rsidRPr="00AB5C4D" w:rsidRDefault="005B3FC3" w:rsidP="005B3FC3">
      <w:pPr>
        <w:pStyle w:val="Default"/>
        <w:numPr>
          <w:ilvl w:val="0"/>
          <w:numId w:val="19"/>
        </w:numPr>
        <w:ind w:hanging="720"/>
        <w:rPr>
          <w:color w:val="auto"/>
        </w:rPr>
      </w:pPr>
      <w:r w:rsidRPr="00AB5C4D">
        <w:rPr>
          <w:color w:val="auto"/>
          <w:u w:val="single"/>
        </w:rPr>
        <w:t>Illegality</w:t>
      </w:r>
      <w:r w:rsidRPr="00AB5C4D">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AB5C4D">
        <w:rPr>
          <w:color w:val="auto"/>
        </w:rPr>
        <w:br/>
      </w:r>
    </w:p>
    <w:p w14:paraId="508CFB8A" w14:textId="77777777" w:rsidR="005B3FC3" w:rsidRPr="00AB5C4D" w:rsidRDefault="005B3FC3" w:rsidP="005B3FC3">
      <w:pPr>
        <w:pStyle w:val="Default"/>
        <w:numPr>
          <w:ilvl w:val="0"/>
          <w:numId w:val="19"/>
        </w:numPr>
        <w:ind w:hanging="720"/>
        <w:rPr>
          <w:color w:val="auto"/>
        </w:rPr>
      </w:pPr>
      <w:r w:rsidRPr="00AB5C4D">
        <w:rPr>
          <w:color w:val="auto"/>
          <w:u w:val="single"/>
        </w:rPr>
        <w:t>Amendments</w:t>
      </w:r>
      <w:r w:rsidRPr="00AB5C4D">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AB5C4D">
        <w:rPr>
          <w:color w:val="auto"/>
        </w:rPr>
        <w:br/>
      </w:r>
    </w:p>
    <w:p w14:paraId="4B9ABC24" w14:textId="77777777" w:rsidR="005B3FC3" w:rsidRPr="00AB5C4D" w:rsidRDefault="005B3FC3" w:rsidP="005B3FC3">
      <w:pPr>
        <w:pStyle w:val="Default"/>
        <w:numPr>
          <w:ilvl w:val="0"/>
          <w:numId w:val="19"/>
        </w:numPr>
        <w:ind w:hanging="720"/>
        <w:rPr>
          <w:color w:val="auto"/>
        </w:rPr>
      </w:pPr>
      <w:r w:rsidRPr="00AB5C4D">
        <w:rPr>
          <w:color w:val="auto"/>
          <w:u w:val="single"/>
        </w:rPr>
        <w:t>Entire Agreement</w:t>
      </w:r>
      <w:r w:rsidRPr="00AB5C4D">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AB5C4D">
        <w:rPr>
          <w:color w:val="auto"/>
        </w:rPr>
        <w:br/>
      </w:r>
    </w:p>
    <w:p w14:paraId="0A309736" w14:textId="77777777" w:rsidR="005B3FC3" w:rsidRPr="00AB5C4D" w:rsidRDefault="005B3FC3" w:rsidP="005B3FC3">
      <w:pPr>
        <w:pStyle w:val="Default"/>
        <w:numPr>
          <w:ilvl w:val="0"/>
          <w:numId w:val="19"/>
        </w:numPr>
        <w:ind w:hanging="720"/>
        <w:rPr>
          <w:color w:val="auto"/>
        </w:rPr>
      </w:pPr>
      <w:r w:rsidRPr="00AB5C4D">
        <w:rPr>
          <w:color w:val="auto"/>
          <w:u w:val="single"/>
        </w:rPr>
        <w:t>Successors and Assigns</w:t>
      </w:r>
      <w:r w:rsidRPr="00AB5C4D">
        <w:rPr>
          <w:color w:val="auto"/>
        </w:rPr>
        <w:t xml:space="preserve">. This Guaranty will be binding upon the successors and permitted assigns of Guarantor and inure to the benefit of the Buyer and its successors and assigns. Any </w:t>
      </w:r>
      <w:proofErr w:type="gramStart"/>
      <w:r w:rsidRPr="00AB5C4D">
        <w:rPr>
          <w:color w:val="auto"/>
        </w:rPr>
        <w:t>assign</w:t>
      </w:r>
      <w:proofErr w:type="gramEnd"/>
      <w:r w:rsidRPr="00AB5C4D">
        <w:rPr>
          <w:color w:val="auto"/>
        </w:rPr>
        <w:t xml:space="preserve">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and business to a successor entity or Affiliate that concurrently assumes in a writing provided to the Buyer all of Guarantor’s obligations hereunder and (</w:t>
      </w:r>
      <w:proofErr w:type="spellStart"/>
      <w:r w:rsidRPr="00AB5C4D">
        <w:rPr>
          <w:color w:val="auto"/>
        </w:rPr>
        <w:t>i</w:t>
      </w:r>
      <w:proofErr w:type="spellEnd"/>
      <w:r w:rsidRPr="00AB5C4D">
        <w:rPr>
          <w:color w:val="auto"/>
        </w:rPr>
        <w:t xml:space="preserve">) where the successor Guarantor’s Lowest Credit Rating is equal to or greater than the Guarantor’s Lowest Credit Rating or where the successor Guarantor’s Lowest Credit Rating is equal to or greater than BB-, as rated by Standard &amp; Poor’s Financial Services LLC, a part of McGraw-Hill Financial (or its successor) (“S&amp;P”) or Fitch Ratings, Inc. (or its successor) (“Fitch”), or Ba3, as rated by Moody’s Investors Service, Inc. (or its successor) (“Moody’s”), and (ii) the Seller is in compliance with all of its obligations under the SMA(s) before and immediately after giving effect to such assignment and assumption. The “Lowest Credit Rating” shall mean the lowest of the senior unsecured long-term debt ratings </w:t>
      </w:r>
      <w:r w:rsidRPr="00AB5C4D">
        <w:t>(not supported by third-party credit enhancements, or, if unavailable, the most current corporate issuer rating)</w:t>
      </w:r>
      <w:r w:rsidRPr="00AB5C4D">
        <w:rPr>
          <w:color w:val="auto"/>
        </w:rPr>
        <w:t xml:space="preserve"> determined by S&amp;P, Moody’s or Fitch immediately before such transfer and assumption. Upon any such delegation and assumption of obligations by a successor Guarantor, the Guarantor shall be relieved of and fully discharged from </w:t>
      </w:r>
      <w:proofErr w:type="gramStart"/>
      <w:r w:rsidRPr="00AB5C4D">
        <w:rPr>
          <w:color w:val="auto"/>
        </w:rPr>
        <w:t>all of</w:t>
      </w:r>
      <w:proofErr w:type="gramEnd"/>
      <w:r w:rsidRPr="00AB5C4D">
        <w:rPr>
          <w:color w:val="auto"/>
        </w:rPr>
        <w:t xml:space="preserve"> its obligations hereunder, whether such obligations arose before or after the date of such delegation and assumption. </w:t>
      </w:r>
      <w:r w:rsidRPr="00AB5C4D">
        <w:br/>
      </w:r>
    </w:p>
    <w:p w14:paraId="052595D6" w14:textId="77777777" w:rsidR="005B3FC3" w:rsidRPr="00AB5C4D" w:rsidRDefault="005B3FC3" w:rsidP="005B3FC3">
      <w:pPr>
        <w:pStyle w:val="Default"/>
        <w:numPr>
          <w:ilvl w:val="0"/>
          <w:numId w:val="19"/>
        </w:numPr>
        <w:ind w:hanging="720"/>
        <w:rPr>
          <w:color w:val="auto"/>
        </w:rPr>
      </w:pPr>
      <w:r w:rsidRPr="00AB5C4D">
        <w:rPr>
          <w:color w:val="auto"/>
          <w:u w:val="single"/>
        </w:rPr>
        <w:t>Interpretation</w:t>
      </w:r>
      <w:r w:rsidRPr="00AB5C4D">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t>
      </w:r>
      <w:r w:rsidRPr="00AB5C4D">
        <w:rPr>
          <w:color w:val="auto"/>
        </w:rPr>
        <w:lastRenderedPageBreak/>
        <w:t xml:space="preserve">“without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AB5C4D">
        <w:rPr>
          <w:color w:val="auto"/>
        </w:rPr>
        <w:br/>
      </w:r>
    </w:p>
    <w:p w14:paraId="0DF1F475" w14:textId="77777777" w:rsidR="005B3FC3" w:rsidRPr="00AB5C4D" w:rsidRDefault="005B3FC3" w:rsidP="005B3FC3">
      <w:pPr>
        <w:pStyle w:val="Default"/>
        <w:numPr>
          <w:ilvl w:val="0"/>
          <w:numId w:val="19"/>
        </w:numPr>
        <w:ind w:hanging="720"/>
        <w:rPr>
          <w:color w:val="auto"/>
        </w:rPr>
      </w:pPr>
      <w:r w:rsidRPr="00AB5C4D">
        <w:rPr>
          <w:color w:val="auto"/>
          <w:u w:val="single"/>
        </w:rPr>
        <w:t>Governing Law</w:t>
      </w:r>
      <w:r w:rsidRPr="00AB5C4D">
        <w:rPr>
          <w:color w:val="auto"/>
        </w:rPr>
        <w:t xml:space="preserve">. </w:t>
      </w:r>
      <w:r w:rsidRPr="00AB5C4D">
        <w:rPr>
          <w:color w:val="auto"/>
        </w:rPr>
        <w:br/>
      </w:r>
    </w:p>
    <w:p w14:paraId="163BEB72" w14:textId="77777777" w:rsidR="005B3FC3" w:rsidRPr="00AB5C4D" w:rsidRDefault="005B3FC3" w:rsidP="005B3FC3">
      <w:pPr>
        <w:pStyle w:val="Default"/>
        <w:numPr>
          <w:ilvl w:val="1"/>
          <w:numId w:val="20"/>
        </w:numPr>
        <w:tabs>
          <w:tab w:val="left" w:pos="720"/>
        </w:tabs>
        <w:ind w:left="1440" w:hanging="1440"/>
        <w:rPr>
          <w:color w:val="auto"/>
        </w:rPr>
      </w:pPr>
      <w:r w:rsidRPr="00AB5C4D">
        <w:rPr>
          <w:color w:val="auto"/>
        </w:rPr>
        <w:t>(a)</w:t>
      </w:r>
      <w:r w:rsidRPr="00AB5C4D">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AB5C4D">
        <w:rPr>
          <w:color w:val="auto"/>
        </w:rPr>
        <w:br/>
      </w:r>
    </w:p>
    <w:p w14:paraId="13C43E12" w14:textId="77777777" w:rsidR="005B3FC3" w:rsidRPr="00AB5C4D" w:rsidRDefault="005B3FC3" w:rsidP="005B3FC3">
      <w:pPr>
        <w:widowControl w:val="0"/>
        <w:numPr>
          <w:ilvl w:val="1"/>
          <w:numId w:val="20"/>
        </w:numPr>
        <w:tabs>
          <w:tab w:val="left" w:pos="720"/>
        </w:tabs>
        <w:autoSpaceDE w:val="0"/>
        <w:autoSpaceDN w:val="0"/>
        <w:adjustRightInd w:val="0"/>
        <w:ind w:left="1440" w:hanging="1440"/>
      </w:pPr>
      <w:r w:rsidRPr="00AB5C4D">
        <w:t>(b)</w:t>
      </w:r>
      <w:r w:rsidRPr="00AB5C4D">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w:t>
      </w:r>
      <w:proofErr w:type="gramStart"/>
      <w:r w:rsidRPr="00AB5C4D">
        <w:t>venue</w:t>
      </w:r>
      <w:proofErr w:type="gramEnd"/>
      <w:r w:rsidRPr="00AB5C4D">
        <w:t xml:space="preserve"> and any objection based on a more convenient forum in any action instituted under this Guaranty. 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14:paraId="6A8E0138" w14:textId="77777777" w:rsidR="005B3FC3" w:rsidRPr="00AB5C4D" w:rsidRDefault="005B3FC3" w:rsidP="005B3FC3">
      <w:pPr>
        <w:pStyle w:val="Default"/>
        <w:rPr>
          <w:color w:val="auto"/>
        </w:rPr>
      </w:pPr>
    </w:p>
    <w:p w14:paraId="64D1A286" w14:textId="77777777" w:rsidR="005B3FC3" w:rsidRPr="00AB5C4D" w:rsidRDefault="005B3FC3" w:rsidP="005B3FC3">
      <w:pPr>
        <w:pStyle w:val="Default"/>
        <w:keepNext/>
        <w:keepLines/>
        <w:widowControl/>
        <w:numPr>
          <w:ilvl w:val="0"/>
          <w:numId w:val="21"/>
        </w:numPr>
        <w:tabs>
          <w:tab w:val="clear" w:pos="360"/>
          <w:tab w:val="num" w:pos="720"/>
        </w:tabs>
        <w:ind w:left="720" w:hanging="720"/>
        <w:rPr>
          <w:color w:val="auto"/>
        </w:rPr>
      </w:pPr>
      <w:r w:rsidRPr="00AB5C4D">
        <w:rPr>
          <w:color w:val="auto"/>
          <w:u w:val="single"/>
        </w:rPr>
        <w:t>WAIVER OF JURY TRIAL</w:t>
      </w:r>
      <w:r w:rsidRPr="00AB5C4D">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AB5C4D">
        <w:rPr>
          <w:color w:val="auto"/>
        </w:rPr>
        <w:br/>
      </w:r>
    </w:p>
    <w:p w14:paraId="5954DF12" w14:textId="77777777" w:rsidR="005B3FC3" w:rsidRPr="00AB5C4D" w:rsidRDefault="005B3FC3" w:rsidP="005B3FC3">
      <w:pPr>
        <w:pStyle w:val="Default"/>
        <w:numPr>
          <w:ilvl w:val="0"/>
          <w:numId w:val="21"/>
        </w:numPr>
        <w:tabs>
          <w:tab w:val="clear" w:pos="360"/>
          <w:tab w:val="num" w:pos="720"/>
        </w:tabs>
        <w:ind w:left="720" w:hanging="720"/>
        <w:rPr>
          <w:color w:val="auto"/>
        </w:rPr>
      </w:pPr>
      <w:r w:rsidRPr="00AB5C4D">
        <w:rPr>
          <w:color w:val="auto"/>
          <w:u w:val="single"/>
        </w:rPr>
        <w:t>Term</w:t>
      </w:r>
      <w:r w:rsidRPr="00AB5C4D">
        <w:rPr>
          <w:color w:val="auto"/>
        </w:rPr>
        <w:t xml:space="preserve">. This Guaranty shall survive termination of the SMA(s) and remain in full force and effect until all amounts due hereunder, including </w:t>
      </w:r>
      <w:proofErr w:type="gramStart"/>
      <w:r w:rsidRPr="00AB5C4D">
        <w:rPr>
          <w:color w:val="auto"/>
        </w:rPr>
        <w:t>all of</w:t>
      </w:r>
      <w:proofErr w:type="gramEnd"/>
      <w:r w:rsidRPr="00AB5C4D">
        <w:rPr>
          <w:color w:val="auto"/>
        </w:rPr>
        <w:t xml:space="preserve"> the Obligations, have been paid in full. </w:t>
      </w:r>
      <w:r w:rsidRPr="00AB5C4D">
        <w:rPr>
          <w:color w:val="auto"/>
        </w:rPr>
        <w:br/>
      </w:r>
    </w:p>
    <w:p w14:paraId="27FEA110" w14:textId="77777777" w:rsidR="005B3FC3" w:rsidRPr="00AB5C4D" w:rsidRDefault="005B3FC3" w:rsidP="005B3FC3">
      <w:pPr>
        <w:pStyle w:val="Default"/>
        <w:numPr>
          <w:ilvl w:val="0"/>
          <w:numId w:val="21"/>
        </w:numPr>
        <w:tabs>
          <w:tab w:val="clear" w:pos="360"/>
          <w:tab w:val="num" w:pos="720"/>
        </w:tabs>
        <w:ind w:left="720" w:hanging="720"/>
        <w:rPr>
          <w:color w:val="auto"/>
        </w:rPr>
      </w:pPr>
      <w:r w:rsidRPr="00AB5C4D">
        <w:rPr>
          <w:color w:val="auto"/>
          <w:u w:val="single"/>
        </w:rPr>
        <w:t>Stay of Acceleration Ineffective with Respect to Guarantor</w:t>
      </w:r>
      <w:r w:rsidRPr="00AB5C4D">
        <w:rPr>
          <w:color w:val="auto"/>
        </w:rPr>
        <w:t xml:space="preserve">. If acceleration of the time for payment of any amount payable by Seller under the SMA(s) is stayed upon the </w:t>
      </w:r>
      <w:r w:rsidRPr="00AB5C4D">
        <w:rPr>
          <w:color w:val="auto"/>
        </w:rPr>
        <w:lastRenderedPageBreak/>
        <w:t xml:space="preserve">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14:paraId="6E75AF63" w14:textId="77777777" w:rsidR="005B3FC3" w:rsidRPr="00AB5C4D" w:rsidRDefault="005B3FC3" w:rsidP="005B3FC3">
      <w:pPr>
        <w:pStyle w:val="Default"/>
        <w:rPr>
          <w:color w:val="auto"/>
        </w:rPr>
      </w:pPr>
    </w:p>
    <w:p w14:paraId="33D65B3B" w14:textId="77777777" w:rsidR="005B3FC3" w:rsidRPr="00AB5C4D" w:rsidRDefault="005B3FC3" w:rsidP="005B3FC3">
      <w:pPr>
        <w:pStyle w:val="Default"/>
        <w:numPr>
          <w:ilvl w:val="0"/>
          <w:numId w:val="21"/>
        </w:numPr>
        <w:tabs>
          <w:tab w:val="clear" w:pos="360"/>
          <w:tab w:val="num" w:pos="720"/>
        </w:tabs>
        <w:ind w:left="720" w:hanging="720"/>
        <w:rPr>
          <w:color w:val="auto"/>
        </w:rPr>
      </w:pPr>
      <w:r w:rsidRPr="00AB5C4D">
        <w:rPr>
          <w:color w:val="auto"/>
          <w:u w:val="single"/>
        </w:rPr>
        <w:t>Severability</w:t>
      </w:r>
      <w:r w:rsidRPr="00AB5C4D">
        <w:rPr>
          <w:color w:val="auto"/>
        </w:rPr>
        <w:t xml:space="preserve">.  Any provision contained in this </w:t>
      </w:r>
      <w:proofErr w:type="gramStart"/>
      <w:r w:rsidRPr="00AB5C4D">
        <w:rPr>
          <w:color w:val="auto"/>
        </w:rPr>
        <w:t>Guaranty</w:t>
      </w:r>
      <w:proofErr w:type="gramEnd"/>
      <w:r w:rsidRPr="00AB5C4D">
        <w:rPr>
          <w:color w:val="auto"/>
        </w:rPr>
        <w:t xml:space="preserve"> which is prohibited or severability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14:paraId="4176C06C" w14:textId="77777777" w:rsidR="005B3FC3" w:rsidRPr="00AB5C4D" w:rsidRDefault="005B3FC3" w:rsidP="005B3FC3">
      <w:pPr>
        <w:pStyle w:val="Default"/>
        <w:ind w:left="720"/>
      </w:pPr>
    </w:p>
    <w:p w14:paraId="03C0CED9" w14:textId="77777777" w:rsidR="005B3FC3" w:rsidRPr="00AB5C4D" w:rsidRDefault="005B3FC3" w:rsidP="005B3FC3">
      <w:pPr>
        <w:widowControl w:val="0"/>
        <w:numPr>
          <w:ilvl w:val="0"/>
          <w:numId w:val="21"/>
        </w:numPr>
        <w:tabs>
          <w:tab w:val="clear" w:pos="360"/>
          <w:tab w:val="num" w:pos="720"/>
        </w:tabs>
        <w:autoSpaceDE w:val="0"/>
        <w:autoSpaceDN w:val="0"/>
        <w:adjustRightInd w:val="0"/>
        <w:ind w:left="720" w:hanging="720"/>
      </w:pPr>
      <w:r w:rsidRPr="00AB5C4D">
        <w:rPr>
          <w:u w:val="single"/>
        </w:rPr>
        <w:t>Electronic Signatures.</w:t>
      </w:r>
      <w:r w:rsidRPr="00AB5C4D">
        <w:t xml:space="preserve">  The electronic signature of </w:t>
      </w:r>
      <w:proofErr w:type="gramStart"/>
      <w:r w:rsidRPr="00AB5C4D">
        <w:t>Guarantor</w:t>
      </w:r>
      <w:proofErr w:type="gramEnd"/>
      <w:r w:rsidRPr="00AB5C4D">
        <w:t xml:space="preserve"> shall be valid as </w:t>
      </w:r>
      <w:proofErr w:type="gramStart"/>
      <w:r w:rsidRPr="00AB5C4D">
        <w:t>an</w:t>
      </w:r>
      <w:proofErr w:type="gramEnd"/>
      <w:r w:rsidRPr="00AB5C4D">
        <w:t xml:space="preserve"> original signature of </w:t>
      </w:r>
      <w:proofErr w:type="gramStart"/>
      <w:r w:rsidRPr="00AB5C4D">
        <w:t>Guarantor</w:t>
      </w:r>
      <w:proofErr w:type="gramEnd"/>
      <w:r w:rsidRPr="00AB5C4D">
        <w:t xml:space="preserve"> and shall be effective to bind </w:t>
      </w:r>
      <w:proofErr w:type="gramStart"/>
      <w:r w:rsidRPr="00AB5C4D">
        <w:t>Guarantor</w:t>
      </w:r>
      <w:proofErr w:type="gramEnd"/>
      <w:r w:rsidRPr="00AB5C4D">
        <w:t xml:space="preserve">. </w:t>
      </w:r>
    </w:p>
    <w:p w14:paraId="16CC059E" w14:textId="77777777" w:rsidR="005B3FC3" w:rsidRPr="00AB5C4D" w:rsidRDefault="005B3FC3" w:rsidP="005B3FC3">
      <w:pPr>
        <w:pStyle w:val="CM59"/>
        <w:spacing w:after="0"/>
        <w:ind w:right="317"/>
      </w:pPr>
    </w:p>
    <w:p w14:paraId="2C004D60" w14:textId="77777777" w:rsidR="005B3FC3" w:rsidRPr="00AB5C4D" w:rsidRDefault="005B3FC3" w:rsidP="005B3FC3">
      <w:pPr>
        <w:pStyle w:val="CM59"/>
        <w:spacing w:after="0"/>
        <w:ind w:right="317"/>
      </w:pPr>
      <w:r w:rsidRPr="00AB5C4D">
        <w:t xml:space="preserve">The Guarantor acknowledges that it has read and understood all the provisions of this </w:t>
      </w:r>
      <w:proofErr w:type="gramStart"/>
      <w:r w:rsidRPr="00AB5C4D">
        <w:t>Guaranty, and</w:t>
      </w:r>
      <w:proofErr w:type="gramEnd"/>
      <w:r w:rsidRPr="00AB5C4D">
        <w:t xml:space="preserve"> has been advised by counsel as necessary or appropriate. </w:t>
      </w:r>
      <w:r w:rsidRPr="00AB5C4D">
        <w:br/>
      </w:r>
    </w:p>
    <w:p w14:paraId="22A52096" w14:textId="1025E547" w:rsidR="005B3FC3" w:rsidRPr="00AB5C4D" w:rsidRDefault="0022433D" w:rsidP="005B3FC3">
      <w:pPr>
        <w:pStyle w:val="CM50"/>
        <w:spacing w:line="283" w:lineRule="atLeast"/>
      </w:pPr>
      <w:r>
        <w:fldChar w:fldCharType="begin">
          <w:ffData>
            <w:name w:val="Text99"/>
            <w:enabled/>
            <w:calcOnExit w:val="0"/>
            <w:textInput>
              <w:default w:val="[Guarantor]"/>
            </w:textInput>
          </w:ffData>
        </w:fldChar>
      </w:r>
      <w:r>
        <w:instrText xml:space="preserve"> FORMTEXT </w:instrText>
      </w:r>
      <w:r>
        <w:fldChar w:fldCharType="separate"/>
      </w:r>
      <w:r>
        <w:rPr>
          <w:noProof/>
        </w:rPr>
        <w:t>[Guarantor]</w:t>
      </w:r>
      <w:r>
        <w:fldChar w:fldCharType="end"/>
      </w:r>
    </w:p>
    <w:p w14:paraId="33DFE3A0" w14:textId="12294623" w:rsidR="005B3FC3" w:rsidRPr="00AB5C4D" w:rsidRDefault="005B3FC3" w:rsidP="005B3FC3">
      <w:pPr>
        <w:pStyle w:val="CM50"/>
        <w:spacing w:line="283" w:lineRule="atLeast"/>
      </w:pPr>
      <w:proofErr w:type="gramStart"/>
      <w:r w:rsidRPr="00AB5C4D">
        <w:t>By: ___</w:t>
      </w:r>
      <w:proofErr w:type="gramEnd"/>
      <w:r w:rsidRPr="00AB5C4D">
        <w:t>___________________________</w:t>
      </w:r>
      <w:r w:rsidRPr="00AB5C4D">
        <w:br/>
        <w:t xml:space="preserve">Name: </w:t>
      </w:r>
      <w:r w:rsidR="0022433D">
        <w:rPr>
          <w:u w:val="single"/>
        </w:rPr>
        <w:fldChar w:fldCharType="begin">
          <w:ffData>
            <w:name w:val="Text97"/>
            <w:enabled/>
            <w:calcOnExit w:val="0"/>
            <w:textInput/>
          </w:ffData>
        </w:fldChar>
      </w:r>
      <w:r w:rsidR="0022433D">
        <w:rPr>
          <w:u w:val="single"/>
        </w:rPr>
        <w:instrText xml:space="preserve"> FORMTEXT </w:instrText>
      </w:r>
      <w:r w:rsidR="0022433D">
        <w:rPr>
          <w:u w:val="single"/>
        </w:rPr>
      </w:r>
      <w:r w:rsidR="0022433D">
        <w:rPr>
          <w:u w:val="single"/>
        </w:rPr>
        <w:fldChar w:fldCharType="separate"/>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u w:val="single"/>
        </w:rPr>
        <w:fldChar w:fldCharType="end"/>
      </w:r>
      <w:r w:rsidRPr="00AB5C4D">
        <w:br/>
        <w:t xml:space="preserve">Title: </w:t>
      </w:r>
      <w:r w:rsidR="0022433D">
        <w:rPr>
          <w:u w:val="single"/>
        </w:rPr>
        <w:fldChar w:fldCharType="begin">
          <w:ffData>
            <w:name w:val="Text97"/>
            <w:enabled/>
            <w:calcOnExit w:val="0"/>
            <w:textInput/>
          </w:ffData>
        </w:fldChar>
      </w:r>
      <w:r w:rsidR="0022433D">
        <w:rPr>
          <w:u w:val="single"/>
        </w:rPr>
        <w:instrText xml:space="preserve"> FORMTEXT </w:instrText>
      </w:r>
      <w:r w:rsidR="0022433D">
        <w:rPr>
          <w:u w:val="single"/>
        </w:rPr>
      </w:r>
      <w:r w:rsidR="0022433D">
        <w:rPr>
          <w:u w:val="single"/>
        </w:rPr>
        <w:fldChar w:fldCharType="separate"/>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rFonts w:ascii="MS Mincho" w:eastAsia="MS Mincho" w:hAnsi="MS Mincho" w:cs="MS Mincho" w:hint="eastAsia"/>
          <w:noProof/>
          <w:u w:val="single"/>
        </w:rPr>
        <w:t> </w:t>
      </w:r>
      <w:r w:rsidR="0022433D">
        <w:rPr>
          <w:u w:val="single"/>
        </w:rPr>
        <w:fldChar w:fldCharType="end"/>
      </w:r>
    </w:p>
    <w:p w14:paraId="2F2C2F64" w14:textId="77777777" w:rsidR="005B3FC3" w:rsidRPr="00AB5C4D" w:rsidRDefault="005B3FC3" w:rsidP="005B3FC3">
      <w:pPr>
        <w:pStyle w:val="CM44"/>
        <w:ind w:left="4320"/>
      </w:pPr>
    </w:p>
    <w:p w14:paraId="6438C915" w14:textId="77777777" w:rsidR="007C692E" w:rsidRPr="005B3FC3" w:rsidRDefault="007C692E" w:rsidP="0000311A">
      <w:pPr>
        <w:pStyle w:val="BodyText"/>
      </w:pPr>
    </w:p>
    <w:sectPr w:rsidR="007C692E" w:rsidRPr="005B3FC3" w:rsidSect="005B3FC3">
      <w:footerReference w:type="even" r:id="rId10"/>
      <w:footerReference w:type="default" r:id="rId11"/>
      <w:footerReference w:type="firs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C2E2" w14:textId="77777777" w:rsidR="005B3FC3" w:rsidRPr="005B3FC3" w:rsidRDefault="005B3FC3">
      <w:r w:rsidRPr="005B3FC3">
        <w:separator/>
      </w:r>
    </w:p>
  </w:endnote>
  <w:endnote w:type="continuationSeparator" w:id="0">
    <w:p w14:paraId="0B48E3B6" w14:textId="77777777" w:rsidR="005B3FC3" w:rsidRPr="005B3FC3" w:rsidRDefault="005B3FC3">
      <w:r w:rsidRPr="005B3F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eiryo">
    <w:altName w:val="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B179" w14:textId="77777777" w:rsidR="005B3FC3" w:rsidRDefault="005B3FC3">
    <w:pPr>
      <w:pStyle w:val="Footer"/>
    </w:pPr>
    <w:r>
      <w:rPr>
        <w:noProof/>
      </w:rPr>
      <mc:AlternateContent>
        <mc:Choice Requires="wps">
          <w:drawing>
            <wp:anchor distT="0" distB="0" distL="0" distR="0" simplePos="0" relativeHeight="251660288" behindDoc="0" locked="0" layoutInCell="1" allowOverlap="1" wp14:anchorId="72F8EF06" wp14:editId="52F6A646">
              <wp:simplePos x="0" y="0"/>
              <wp:positionH relativeFrom="page">
                <wp:align>left</wp:align>
              </wp:positionH>
              <wp:positionV relativeFrom="page">
                <wp:align>bottom</wp:align>
              </wp:positionV>
              <wp:extent cx="443865" cy="443865"/>
              <wp:effectExtent l="0" t="0" r="12700" b="0"/>
              <wp:wrapNone/>
              <wp:docPr id="20" name="Text Box 20"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48C0B" w14:textId="77777777" w:rsidR="005B3FC3" w:rsidRPr="00DF1759" w:rsidRDefault="005B3FC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F8EF06" id="_x0000_t202" coordsize="21600,21600" o:spt="202" path="m,l,21600r21600,l21600,xe">
              <v:stroke joinstyle="miter"/>
              <v:path gradientshapeok="t" o:connecttype="rect"/>
            </v:shapetype>
            <v:shape id="Text Box 20" o:spid="_x0000_s1026" type="#_x0000_t202" alt="Confident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048C0B" w14:textId="77777777" w:rsidR="005B3FC3" w:rsidRPr="00DF1759" w:rsidRDefault="005B3FC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B641" w14:textId="77777777" w:rsidR="005B3FC3" w:rsidRDefault="005B3FC3">
    <w:pPr>
      <w:pStyle w:val="Footer"/>
      <w:tabs>
        <w:tab w:val="decimal" w:pos="4590"/>
        <w:tab w:val="right" w:pos="9360"/>
      </w:tabs>
      <w:spacing w:before="120"/>
      <w:rPr>
        <w:rStyle w:val="PageNumber"/>
        <w:rFonts w:ascii="Times New Roman" w:hAnsi="Times New Roman"/>
      </w:rPr>
    </w:pPr>
    <w:r>
      <w:rPr>
        <w:rFonts w:ascii="Times New Roman" w:hAnsi="Times New Roman"/>
        <w:sz w:val="20"/>
        <w:szCs w:val="20"/>
      </w:rPr>
      <w:t>PPL Electric Utilities Corporation</w:t>
    </w:r>
    <w:r>
      <w:rPr>
        <w:rFonts w:ascii="Times New Roman" w:hAnsi="Times New Roman"/>
        <w:sz w:val="20"/>
        <w:szCs w:val="20"/>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44</w:t>
    </w:r>
    <w:r>
      <w:rPr>
        <w:rStyle w:val="PageNumber"/>
        <w:rFonts w:ascii="Times New Roman" w:hAnsi="Times New Roman"/>
      </w:rPr>
      <w:fldChar w:fldCharType="end"/>
    </w:r>
    <w:r>
      <w:rPr>
        <w:rStyle w:val="PageNumber"/>
        <w:rFonts w:ascii="Times New Roman" w:hAnsi="Times New Roman"/>
      </w:rPr>
      <w:tab/>
      <w:t>LTAEC SMA – Exhibit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1640" w14:textId="77777777" w:rsidR="005B3FC3" w:rsidRDefault="005B3FC3">
    <w:pPr>
      <w:pStyle w:val="Footer"/>
    </w:pPr>
    <w:r>
      <w:rPr>
        <w:noProof/>
      </w:rPr>
      <mc:AlternateContent>
        <mc:Choice Requires="wps">
          <w:drawing>
            <wp:anchor distT="0" distB="0" distL="0" distR="0" simplePos="0" relativeHeight="251659264" behindDoc="0" locked="0" layoutInCell="1" allowOverlap="1" wp14:anchorId="5B55B740" wp14:editId="0263FAB4">
              <wp:simplePos x="0" y="0"/>
              <wp:positionH relativeFrom="page">
                <wp:align>left</wp:align>
              </wp:positionH>
              <wp:positionV relativeFrom="page">
                <wp:align>bottom</wp:align>
              </wp:positionV>
              <wp:extent cx="443865" cy="443865"/>
              <wp:effectExtent l="0" t="0" r="12700" b="0"/>
              <wp:wrapNone/>
              <wp:docPr id="19" name="Text Box 1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14B8F" w14:textId="77777777" w:rsidR="005B3FC3" w:rsidRPr="00DF1759" w:rsidRDefault="005B3FC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55B740" id="_x0000_t202" coordsize="21600,21600" o:spt="202" path="m,l,21600r21600,l21600,xe">
              <v:stroke joinstyle="miter"/>
              <v:path gradientshapeok="t" o:connecttype="rect"/>
            </v:shapetype>
            <v:shape id="Text Box 19" o:spid="_x0000_s1027" type="#_x0000_t202" alt="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0D14B8F" w14:textId="77777777" w:rsidR="005B3FC3" w:rsidRPr="00DF1759" w:rsidRDefault="005B3FC3">
                    <w:pPr>
                      <w:rPr>
                        <w:rFonts w:ascii="Calibri" w:eastAsia="Calibri" w:hAnsi="Calibri" w:cs="Calibri"/>
                        <w:noProof/>
                        <w:color w:val="000000"/>
                        <w:sz w:val="28"/>
                        <w:szCs w:val="28"/>
                      </w:rPr>
                    </w:pPr>
                    <w:r w:rsidRPr="00DF1759">
                      <w:rPr>
                        <w:rFonts w:ascii="Calibri" w:eastAsia="Calibri" w:hAnsi="Calibri" w:cs="Calibri"/>
                        <w:noProof/>
                        <w:color w:val="000000"/>
                        <w:sz w:val="28"/>
                        <w:szCs w:val="28"/>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23A1" w14:textId="77777777" w:rsidR="005B3FC3" w:rsidRPr="005B3FC3" w:rsidRDefault="005B3FC3">
      <w:r w:rsidRPr="005B3FC3">
        <w:separator/>
      </w:r>
    </w:p>
  </w:footnote>
  <w:footnote w:type="continuationSeparator" w:id="0">
    <w:p w14:paraId="4565805E" w14:textId="77777777" w:rsidR="005B3FC3" w:rsidRPr="005B3FC3" w:rsidRDefault="005B3FC3">
      <w:r w:rsidRPr="005B3FC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8FEAD9"/>
    <w:multiLevelType w:val="hybridMultilevel"/>
    <w:tmpl w:val="BBD8F0CE"/>
    <w:lvl w:ilvl="0" w:tplc="A9361608">
      <w:start w:val="1"/>
      <w:numFmt w:val="decimal"/>
      <w:lvlText w:val="%1."/>
      <w:lvlJc w:val="left"/>
      <w:pPr>
        <w:tabs>
          <w:tab w:val="num" w:pos="720"/>
        </w:tabs>
        <w:ind w:left="720" w:hanging="360"/>
      </w:pPr>
      <w:rPr>
        <w:rFonts w:cs="Times New Roman"/>
      </w:rPr>
    </w:lvl>
    <w:lvl w:ilvl="1" w:tplc="82AC5DF2">
      <w:numFmt w:val="decimal"/>
      <w:lvlText w:val=""/>
      <w:lvlJc w:val="left"/>
      <w:rPr>
        <w:rFonts w:cs="Times New Roman"/>
      </w:rPr>
    </w:lvl>
    <w:lvl w:ilvl="2" w:tplc="67AE1BC6">
      <w:numFmt w:val="decimal"/>
      <w:lvlText w:val=""/>
      <w:lvlJc w:val="left"/>
      <w:rPr>
        <w:rFonts w:cs="Times New Roman"/>
      </w:rPr>
    </w:lvl>
    <w:lvl w:ilvl="3" w:tplc="D2BC15C8">
      <w:numFmt w:val="decimal"/>
      <w:lvlText w:val=""/>
      <w:lvlJc w:val="left"/>
      <w:rPr>
        <w:rFonts w:cs="Times New Roman"/>
      </w:rPr>
    </w:lvl>
    <w:lvl w:ilvl="4" w:tplc="E6A4DFA0">
      <w:numFmt w:val="decimal"/>
      <w:lvlText w:val=""/>
      <w:lvlJc w:val="left"/>
      <w:rPr>
        <w:rFonts w:cs="Times New Roman"/>
      </w:rPr>
    </w:lvl>
    <w:lvl w:ilvl="5" w:tplc="C23E7F0A">
      <w:numFmt w:val="decimal"/>
      <w:lvlText w:val=""/>
      <w:lvlJc w:val="left"/>
      <w:rPr>
        <w:rFonts w:cs="Times New Roman"/>
      </w:rPr>
    </w:lvl>
    <w:lvl w:ilvl="6" w:tplc="2A5ED1E4">
      <w:numFmt w:val="decimal"/>
      <w:lvlText w:val=""/>
      <w:lvlJc w:val="left"/>
      <w:rPr>
        <w:rFonts w:cs="Times New Roman"/>
      </w:rPr>
    </w:lvl>
    <w:lvl w:ilvl="7" w:tplc="D75462B4">
      <w:numFmt w:val="decimal"/>
      <w:lvlText w:val=""/>
      <w:lvlJc w:val="left"/>
      <w:rPr>
        <w:rFonts w:cs="Times New Roman"/>
      </w:rPr>
    </w:lvl>
    <w:lvl w:ilvl="8" w:tplc="20E4549C">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7AC7778"/>
    <w:multiLevelType w:val="multilevel"/>
    <w:tmpl w:val="3A1C9612"/>
    <w:numStyleLink w:val="BulletsMultilevel"/>
  </w:abstractNum>
  <w:abstractNum w:abstractNumId="3"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4"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C63269C"/>
    <w:multiLevelType w:val="hybridMultilevel"/>
    <w:tmpl w:val="4CC24080"/>
    <w:lvl w:ilvl="0" w:tplc="F9C22C4E">
      <w:start w:val="8"/>
      <w:numFmt w:val="decimal"/>
      <w:lvlText w:val="%1."/>
      <w:lvlJc w:val="left"/>
      <w:pPr>
        <w:tabs>
          <w:tab w:val="num" w:pos="720"/>
        </w:tabs>
        <w:ind w:left="720" w:hanging="360"/>
      </w:pPr>
      <w:rPr>
        <w:rFonts w:cs="Times New Roman"/>
      </w:rPr>
    </w:lvl>
    <w:lvl w:ilvl="1" w:tplc="281E5AD2">
      <w:start w:val="1"/>
      <w:numFmt w:val="decimal"/>
      <w:lvlText w:val="%2."/>
      <w:lvlJc w:val="left"/>
      <w:pPr>
        <w:tabs>
          <w:tab w:val="num" w:pos="1440"/>
        </w:tabs>
        <w:ind w:left="1440" w:hanging="360"/>
      </w:pPr>
      <w:rPr>
        <w:rFonts w:cs="Times New Roman"/>
      </w:rPr>
    </w:lvl>
    <w:lvl w:ilvl="2" w:tplc="9CFA9284">
      <w:start w:val="1"/>
      <w:numFmt w:val="decimal"/>
      <w:lvlText w:val="%3."/>
      <w:lvlJc w:val="left"/>
      <w:pPr>
        <w:tabs>
          <w:tab w:val="num" w:pos="2160"/>
        </w:tabs>
        <w:ind w:left="2160" w:hanging="360"/>
      </w:pPr>
      <w:rPr>
        <w:rFonts w:cs="Times New Roman"/>
      </w:rPr>
    </w:lvl>
    <w:lvl w:ilvl="3" w:tplc="52BC8DDA">
      <w:start w:val="1"/>
      <w:numFmt w:val="decimal"/>
      <w:lvlText w:val="%4."/>
      <w:lvlJc w:val="left"/>
      <w:pPr>
        <w:tabs>
          <w:tab w:val="num" w:pos="2880"/>
        </w:tabs>
        <w:ind w:left="2880" w:hanging="360"/>
      </w:pPr>
      <w:rPr>
        <w:rFonts w:cs="Times New Roman"/>
      </w:rPr>
    </w:lvl>
    <w:lvl w:ilvl="4" w:tplc="7116C650">
      <w:start w:val="1"/>
      <w:numFmt w:val="decimal"/>
      <w:lvlText w:val="%5."/>
      <w:lvlJc w:val="left"/>
      <w:pPr>
        <w:tabs>
          <w:tab w:val="num" w:pos="3600"/>
        </w:tabs>
        <w:ind w:left="3600" w:hanging="360"/>
      </w:pPr>
      <w:rPr>
        <w:rFonts w:cs="Times New Roman"/>
      </w:rPr>
    </w:lvl>
    <w:lvl w:ilvl="5" w:tplc="9732022A">
      <w:start w:val="1"/>
      <w:numFmt w:val="decimal"/>
      <w:lvlText w:val="%6."/>
      <w:lvlJc w:val="left"/>
      <w:pPr>
        <w:tabs>
          <w:tab w:val="num" w:pos="4320"/>
        </w:tabs>
        <w:ind w:left="4320" w:hanging="360"/>
      </w:pPr>
      <w:rPr>
        <w:rFonts w:cs="Times New Roman"/>
      </w:rPr>
    </w:lvl>
    <w:lvl w:ilvl="6" w:tplc="705CEF60">
      <w:start w:val="1"/>
      <w:numFmt w:val="decimal"/>
      <w:lvlText w:val="%7."/>
      <w:lvlJc w:val="left"/>
      <w:pPr>
        <w:tabs>
          <w:tab w:val="num" w:pos="5040"/>
        </w:tabs>
        <w:ind w:left="5040" w:hanging="360"/>
      </w:pPr>
      <w:rPr>
        <w:rFonts w:cs="Times New Roman"/>
      </w:rPr>
    </w:lvl>
    <w:lvl w:ilvl="7" w:tplc="F41445A0">
      <w:start w:val="1"/>
      <w:numFmt w:val="decimal"/>
      <w:lvlText w:val="%8."/>
      <w:lvlJc w:val="left"/>
      <w:pPr>
        <w:tabs>
          <w:tab w:val="num" w:pos="5760"/>
        </w:tabs>
        <w:ind w:left="5760" w:hanging="360"/>
      </w:pPr>
      <w:rPr>
        <w:rFonts w:cs="Times New Roman"/>
      </w:rPr>
    </w:lvl>
    <w:lvl w:ilvl="8" w:tplc="8D06B850">
      <w:start w:val="1"/>
      <w:numFmt w:val="decimal"/>
      <w:lvlText w:val="%9."/>
      <w:lvlJc w:val="left"/>
      <w:pPr>
        <w:tabs>
          <w:tab w:val="num" w:pos="6480"/>
        </w:tabs>
        <w:ind w:left="6480" w:hanging="360"/>
      </w:pPr>
      <w:rPr>
        <w:rFonts w:cs="Times New Roman"/>
      </w:rPr>
    </w:lvl>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0"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1"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2"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3"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4"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5"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6"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7" w15:restartNumberingAfterBreak="0">
    <w:nsid w:val="6F83551E"/>
    <w:multiLevelType w:val="hybridMultilevel"/>
    <w:tmpl w:val="6F684B26"/>
    <w:lvl w:ilvl="0" w:tplc="DE447780">
      <w:start w:val="15"/>
      <w:numFmt w:val="decimal"/>
      <w:lvlText w:val="%1."/>
      <w:lvlJc w:val="left"/>
      <w:pPr>
        <w:tabs>
          <w:tab w:val="num" w:pos="360"/>
        </w:tabs>
        <w:ind w:left="360" w:hanging="360"/>
      </w:pPr>
      <w:rPr>
        <w:rFonts w:cs="Times New Roman"/>
      </w:rPr>
    </w:lvl>
    <w:lvl w:ilvl="1" w:tplc="FD58AC04">
      <w:start w:val="1"/>
      <w:numFmt w:val="decimal"/>
      <w:lvlText w:val="%2."/>
      <w:lvlJc w:val="left"/>
      <w:pPr>
        <w:tabs>
          <w:tab w:val="num" w:pos="1440"/>
        </w:tabs>
        <w:ind w:left="1440" w:hanging="360"/>
      </w:pPr>
      <w:rPr>
        <w:rFonts w:cs="Times New Roman"/>
      </w:rPr>
    </w:lvl>
    <w:lvl w:ilvl="2" w:tplc="893EA07C">
      <w:start w:val="1"/>
      <w:numFmt w:val="decimal"/>
      <w:lvlText w:val="%3."/>
      <w:lvlJc w:val="left"/>
      <w:pPr>
        <w:tabs>
          <w:tab w:val="num" w:pos="2160"/>
        </w:tabs>
        <w:ind w:left="2160" w:hanging="360"/>
      </w:pPr>
      <w:rPr>
        <w:rFonts w:cs="Times New Roman"/>
      </w:rPr>
    </w:lvl>
    <w:lvl w:ilvl="3" w:tplc="404AD976">
      <w:start w:val="1"/>
      <w:numFmt w:val="decimal"/>
      <w:lvlText w:val="%4."/>
      <w:lvlJc w:val="left"/>
      <w:pPr>
        <w:tabs>
          <w:tab w:val="num" w:pos="2880"/>
        </w:tabs>
        <w:ind w:left="2880" w:hanging="360"/>
      </w:pPr>
      <w:rPr>
        <w:rFonts w:cs="Times New Roman"/>
      </w:rPr>
    </w:lvl>
    <w:lvl w:ilvl="4" w:tplc="3FDEBA62">
      <w:start w:val="1"/>
      <w:numFmt w:val="decimal"/>
      <w:lvlText w:val="%5."/>
      <w:lvlJc w:val="left"/>
      <w:pPr>
        <w:tabs>
          <w:tab w:val="num" w:pos="3600"/>
        </w:tabs>
        <w:ind w:left="3600" w:hanging="360"/>
      </w:pPr>
      <w:rPr>
        <w:rFonts w:cs="Times New Roman"/>
      </w:rPr>
    </w:lvl>
    <w:lvl w:ilvl="5" w:tplc="D36A2CCC">
      <w:start w:val="1"/>
      <w:numFmt w:val="decimal"/>
      <w:lvlText w:val="%6."/>
      <w:lvlJc w:val="left"/>
      <w:pPr>
        <w:tabs>
          <w:tab w:val="num" w:pos="4320"/>
        </w:tabs>
        <w:ind w:left="4320" w:hanging="360"/>
      </w:pPr>
      <w:rPr>
        <w:rFonts w:cs="Times New Roman"/>
      </w:rPr>
    </w:lvl>
    <w:lvl w:ilvl="6" w:tplc="DCF41624">
      <w:start w:val="1"/>
      <w:numFmt w:val="decimal"/>
      <w:lvlText w:val="%7."/>
      <w:lvlJc w:val="left"/>
      <w:pPr>
        <w:tabs>
          <w:tab w:val="num" w:pos="5040"/>
        </w:tabs>
        <w:ind w:left="5040" w:hanging="360"/>
      </w:pPr>
      <w:rPr>
        <w:rFonts w:cs="Times New Roman"/>
      </w:rPr>
    </w:lvl>
    <w:lvl w:ilvl="7" w:tplc="C16CEB62">
      <w:start w:val="1"/>
      <w:numFmt w:val="decimal"/>
      <w:lvlText w:val="%8."/>
      <w:lvlJc w:val="left"/>
      <w:pPr>
        <w:tabs>
          <w:tab w:val="num" w:pos="5760"/>
        </w:tabs>
        <w:ind w:left="5760" w:hanging="360"/>
      </w:pPr>
      <w:rPr>
        <w:rFonts w:cs="Times New Roman"/>
      </w:rPr>
    </w:lvl>
    <w:lvl w:ilvl="8" w:tplc="C31CBEB6">
      <w:start w:val="1"/>
      <w:numFmt w:val="decimal"/>
      <w:lvlText w:val="%9."/>
      <w:lvlJc w:val="left"/>
      <w:pPr>
        <w:tabs>
          <w:tab w:val="num" w:pos="6480"/>
        </w:tabs>
        <w:ind w:left="6480" w:hanging="360"/>
      </w:pPr>
      <w:rPr>
        <w:rFonts w:cs="Times New Roman"/>
      </w:rPr>
    </w:lvl>
  </w:abstractNum>
  <w:abstractNum w:abstractNumId="1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9" w15:restartNumberingAfterBreak="0">
    <w:nsid w:val="79050678"/>
    <w:multiLevelType w:val="multilevel"/>
    <w:tmpl w:val="6076FB1C"/>
    <w:numStyleLink w:val="ListContinueMultilevel"/>
  </w:abstractNum>
  <w:num w:numId="1" w16cid:durableId="589316638">
    <w:abstractNumId w:val="11"/>
  </w:num>
  <w:num w:numId="2" w16cid:durableId="831726757">
    <w:abstractNumId w:val="3"/>
  </w:num>
  <w:num w:numId="3" w16cid:durableId="1570992574">
    <w:abstractNumId w:val="5"/>
  </w:num>
  <w:num w:numId="4" w16cid:durableId="633944919">
    <w:abstractNumId w:val="4"/>
  </w:num>
  <w:num w:numId="5" w16cid:durableId="176504386">
    <w:abstractNumId w:val="16"/>
  </w:num>
  <w:num w:numId="6" w16cid:durableId="1970084435">
    <w:abstractNumId w:val="2"/>
  </w:num>
  <w:num w:numId="7" w16cid:durableId="1108083437">
    <w:abstractNumId w:val="14"/>
  </w:num>
  <w:num w:numId="8" w16cid:durableId="1024401354">
    <w:abstractNumId w:val="19"/>
  </w:num>
  <w:num w:numId="9" w16cid:durableId="753167801">
    <w:abstractNumId w:val="10"/>
  </w:num>
  <w:num w:numId="10" w16cid:durableId="1025903426">
    <w:abstractNumId w:val="1"/>
  </w:num>
  <w:num w:numId="11" w16cid:durableId="1609850817">
    <w:abstractNumId w:val="12"/>
  </w:num>
  <w:num w:numId="12" w16cid:durableId="1272973985">
    <w:abstractNumId w:val="13"/>
  </w:num>
  <w:num w:numId="13" w16cid:durableId="566694492">
    <w:abstractNumId w:val="15"/>
  </w:num>
  <w:num w:numId="14" w16cid:durableId="160240180">
    <w:abstractNumId w:val="15"/>
  </w:num>
  <w:num w:numId="15" w16cid:durableId="330067035">
    <w:abstractNumId w:val="9"/>
  </w:num>
  <w:num w:numId="16" w16cid:durableId="1119641412">
    <w:abstractNumId w:val="8"/>
  </w:num>
  <w:num w:numId="17" w16cid:durableId="2028099876">
    <w:abstractNumId w:val="6"/>
  </w:num>
  <w:num w:numId="18" w16cid:durableId="1994260527">
    <w:abstractNumId w:val="18"/>
  </w:num>
  <w:num w:numId="19" w16cid:durableId="6229153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971214">
    <w:abstractNumId w:val="0"/>
    <w:lvlOverride w:ilvl="0">
      <w:startOverride w:val="1"/>
    </w:lvlOverride>
    <w:lvlOverride w:ilvl="1"/>
    <w:lvlOverride w:ilvl="2"/>
    <w:lvlOverride w:ilvl="3"/>
    <w:lvlOverride w:ilvl="4"/>
    <w:lvlOverride w:ilvl="5"/>
    <w:lvlOverride w:ilvl="6"/>
    <w:lvlOverride w:ilvl="7"/>
    <w:lvlOverride w:ilvl="8"/>
  </w:num>
  <w:num w:numId="21" w16cid:durableId="197833845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5B3FC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2433D"/>
    <w:rsid w:val="00232730"/>
    <w:rsid w:val="00267C6B"/>
    <w:rsid w:val="002953EC"/>
    <w:rsid w:val="002B660C"/>
    <w:rsid w:val="002C12FA"/>
    <w:rsid w:val="002C592D"/>
    <w:rsid w:val="002E4A0C"/>
    <w:rsid w:val="002F64E7"/>
    <w:rsid w:val="00320F0B"/>
    <w:rsid w:val="003237E4"/>
    <w:rsid w:val="00336715"/>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266B6"/>
    <w:rsid w:val="0053056F"/>
    <w:rsid w:val="0056145C"/>
    <w:rsid w:val="00562636"/>
    <w:rsid w:val="00564492"/>
    <w:rsid w:val="00564769"/>
    <w:rsid w:val="005705F0"/>
    <w:rsid w:val="00571B66"/>
    <w:rsid w:val="00591293"/>
    <w:rsid w:val="00591322"/>
    <w:rsid w:val="0059297D"/>
    <w:rsid w:val="00594AFB"/>
    <w:rsid w:val="005B3611"/>
    <w:rsid w:val="005B3FC3"/>
    <w:rsid w:val="005B6D68"/>
    <w:rsid w:val="005C0929"/>
    <w:rsid w:val="005D09E8"/>
    <w:rsid w:val="005D546E"/>
    <w:rsid w:val="0062105B"/>
    <w:rsid w:val="00643173"/>
    <w:rsid w:val="00644D01"/>
    <w:rsid w:val="0066156F"/>
    <w:rsid w:val="00665FEF"/>
    <w:rsid w:val="00687CBA"/>
    <w:rsid w:val="006A5491"/>
    <w:rsid w:val="006B15A7"/>
    <w:rsid w:val="006B577A"/>
    <w:rsid w:val="006B5CE9"/>
    <w:rsid w:val="006C3779"/>
    <w:rsid w:val="006C4ED4"/>
    <w:rsid w:val="006C7858"/>
    <w:rsid w:val="006F3A73"/>
    <w:rsid w:val="006F5572"/>
    <w:rsid w:val="00700532"/>
    <w:rsid w:val="00703A2A"/>
    <w:rsid w:val="00760F2F"/>
    <w:rsid w:val="00777A81"/>
    <w:rsid w:val="00786438"/>
    <w:rsid w:val="007A5757"/>
    <w:rsid w:val="007C3DC3"/>
    <w:rsid w:val="007C692E"/>
    <w:rsid w:val="007D16F8"/>
    <w:rsid w:val="007E0881"/>
    <w:rsid w:val="008063F9"/>
    <w:rsid w:val="008166E1"/>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BD68E8"/>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E3DD1"/>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103"/>
    <w:rsid w:val="00FC6CC8"/>
    <w:rsid w:val="00FF40CA"/>
    <w:rsid w:val="00FF6A6E"/>
    <w:rsid w:val="00FF6E52"/>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7D492"/>
  <w15:chartTrackingRefBased/>
  <w15:docId w15:val="{17F300AA-C573-40D8-9005-9582B0E4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0"/>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C3"/>
    <w:pPr>
      <w:spacing w:after="0"/>
    </w:pPr>
    <w:rPr>
      <w:rFonts w:ascii="Times New Roman" w:eastAsia="Batang" w:hAnsi="Times New Roman" w:cs="Times New Roman"/>
      <w:sz w:val="24"/>
      <w:szCs w:val="24"/>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rsid w:val="00466EF9"/>
  </w:style>
  <w:style w:type="character" w:customStyle="1" w:styleId="FooterChar">
    <w:name w:val="Footer Char"/>
    <w:basedOn w:val="DefaultParagraphFont"/>
    <w:link w:val="Footer"/>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5B3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5B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5B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5B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5B3FC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5B3FC3"/>
    <w:rPr>
      <w:i/>
      <w:iCs/>
      <w:color w:val="404040" w:themeColor="text1" w:themeTint="BF"/>
    </w:rPr>
  </w:style>
  <w:style w:type="paragraph" w:styleId="IntenseQuote">
    <w:name w:val="Intense Quote"/>
    <w:basedOn w:val="Normal"/>
    <w:next w:val="Normal"/>
    <w:link w:val="IntenseQuoteChar"/>
    <w:uiPriority w:val="98"/>
    <w:semiHidden/>
    <w:rsid w:val="005B3FC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5B3FC3"/>
    <w:rPr>
      <w:i/>
      <w:iCs/>
      <w:color w:val="4A2350" w:themeColor="accent1" w:themeShade="BF"/>
    </w:rPr>
  </w:style>
  <w:style w:type="character" w:styleId="IntenseReference">
    <w:name w:val="Intense Reference"/>
    <w:basedOn w:val="DefaultParagraphFont"/>
    <w:uiPriority w:val="98"/>
    <w:semiHidden/>
    <w:rsid w:val="005B3FC3"/>
    <w:rPr>
      <w:b/>
      <w:bCs/>
      <w:smallCaps/>
      <w:color w:val="4A2350" w:themeColor="accent1" w:themeShade="BF"/>
      <w:spacing w:val="5"/>
    </w:rPr>
  </w:style>
  <w:style w:type="paragraph" w:customStyle="1" w:styleId="Default">
    <w:name w:val="Default"/>
    <w:link w:val="DefaultChar"/>
    <w:rsid w:val="005B3FC3"/>
    <w:pPr>
      <w:widowControl w:val="0"/>
      <w:autoSpaceDE w:val="0"/>
      <w:autoSpaceDN w:val="0"/>
      <w:adjustRightInd w:val="0"/>
      <w:spacing w:after="0"/>
    </w:pPr>
    <w:rPr>
      <w:rFonts w:ascii="Times New Roman" w:eastAsia="Batang" w:hAnsi="Times New Roman" w:cs="Times New Roman"/>
      <w:color w:val="000000"/>
      <w:sz w:val="24"/>
      <w:szCs w:val="24"/>
    </w:rPr>
  </w:style>
  <w:style w:type="paragraph" w:customStyle="1" w:styleId="CM50">
    <w:name w:val="CM50"/>
    <w:basedOn w:val="Default"/>
    <w:next w:val="Default"/>
    <w:link w:val="CM50Char"/>
    <w:rsid w:val="005B3FC3"/>
    <w:pPr>
      <w:spacing w:after="265"/>
    </w:pPr>
  </w:style>
  <w:style w:type="paragraph" w:customStyle="1" w:styleId="CM58">
    <w:name w:val="CM58"/>
    <w:basedOn w:val="Default"/>
    <w:next w:val="Default"/>
    <w:rsid w:val="005B3FC3"/>
    <w:pPr>
      <w:spacing w:after="550"/>
    </w:pPr>
    <w:rPr>
      <w:color w:val="auto"/>
    </w:rPr>
  </w:style>
  <w:style w:type="paragraph" w:customStyle="1" w:styleId="CM9">
    <w:name w:val="CM9"/>
    <w:basedOn w:val="Default"/>
    <w:next w:val="Default"/>
    <w:link w:val="CM9Char"/>
    <w:rsid w:val="005B3FC3"/>
    <w:pPr>
      <w:spacing w:line="278" w:lineRule="atLeast"/>
    </w:pPr>
  </w:style>
  <w:style w:type="paragraph" w:customStyle="1" w:styleId="CM33">
    <w:name w:val="CM33"/>
    <w:basedOn w:val="Default"/>
    <w:next w:val="Default"/>
    <w:rsid w:val="005B3FC3"/>
    <w:pPr>
      <w:spacing w:line="278" w:lineRule="atLeast"/>
    </w:pPr>
    <w:rPr>
      <w:color w:val="auto"/>
    </w:rPr>
  </w:style>
  <w:style w:type="paragraph" w:customStyle="1" w:styleId="CM59">
    <w:name w:val="CM59"/>
    <w:basedOn w:val="Default"/>
    <w:next w:val="Default"/>
    <w:rsid w:val="005B3FC3"/>
    <w:pPr>
      <w:spacing w:after="815"/>
    </w:pPr>
    <w:rPr>
      <w:color w:val="auto"/>
    </w:rPr>
  </w:style>
  <w:style w:type="paragraph" w:customStyle="1" w:styleId="CM44">
    <w:name w:val="CM44"/>
    <w:basedOn w:val="Default"/>
    <w:next w:val="Default"/>
    <w:rsid w:val="005B3FC3"/>
    <w:pPr>
      <w:spacing w:line="283" w:lineRule="atLeast"/>
    </w:pPr>
    <w:rPr>
      <w:color w:val="auto"/>
    </w:rPr>
  </w:style>
  <w:style w:type="character" w:customStyle="1" w:styleId="DefaultChar">
    <w:name w:val="Default Char"/>
    <w:link w:val="Default"/>
    <w:rsid w:val="005B3FC3"/>
    <w:rPr>
      <w:rFonts w:ascii="Times New Roman" w:eastAsia="Batang" w:hAnsi="Times New Roman" w:cs="Times New Roman"/>
      <w:color w:val="000000"/>
      <w:sz w:val="24"/>
      <w:szCs w:val="24"/>
    </w:rPr>
  </w:style>
  <w:style w:type="character" w:customStyle="1" w:styleId="CM50Char">
    <w:name w:val="CM50 Char"/>
    <w:basedOn w:val="DefaultChar"/>
    <w:link w:val="CM50"/>
    <w:rsid w:val="005B3FC3"/>
    <w:rPr>
      <w:rFonts w:ascii="Times New Roman" w:eastAsia="Batang" w:hAnsi="Times New Roman" w:cs="Times New Roman"/>
      <w:color w:val="000000"/>
      <w:sz w:val="24"/>
      <w:szCs w:val="24"/>
    </w:rPr>
  </w:style>
  <w:style w:type="character" w:customStyle="1" w:styleId="CM9Char">
    <w:name w:val="CM9 Char"/>
    <w:basedOn w:val="DefaultChar"/>
    <w:link w:val="CM9"/>
    <w:rsid w:val="005B3FC3"/>
    <w:rPr>
      <w:rFonts w:ascii="Times New Roman" w:eastAsia="Batang"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3377</Words>
  <Characters>19255</Characters>
  <Application>Microsoft Office Word</Application>
  <DocSecurity>0</DocSecurity>
  <Lines>160</Lines>
  <Paragraphs>45</Paragraphs>
  <ScaleCrop>false</ScaleCrop>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Steven</dc:creator>
  <cp:keywords>NERA-LOCKABLES.Normal.20231002.1</cp:keywords>
  <dc:description/>
  <cp:lastModifiedBy>Li, Steven</cp:lastModifiedBy>
  <cp:revision>6</cp:revision>
  <dcterms:created xsi:type="dcterms:W3CDTF">2025-05-05T18:59:00Z</dcterms:created>
  <dcterms:modified xsi:type="dcterms:W3CDTF">2025-05-07T14:36:00Z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2025-05-05T19:01:07Z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387e2052-4c05-431a-a5ff-a397d5a90dc4</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ies>
</file>