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8C111" w14:textId="77777777" w:rsidR="00806CB0" w:rsidRDefault="00806CB0" w:rsidP="00806CB0">
      <w:pPr>
        <w:autoSpaceDE w:val="0"/>
        <w:autoSpaceDN w:val="0"/>
        <w:adjustRightInd w:val="0"/>
        <w:spacing w:before="29" w:line="271" w:lineRule="exact"/>
        <w:ind w:left="3838" w:right="3820"/>
        <w:jc w:val="center"/>
        <w:rPr>
          <w:sz w:val="20"/>
          <w:szCs w:val="20"/>
          <w:u w:val="single"/>
        </w:rPr>
      </w:pPr>
      <w:r>
        <w:rPr>
          <w:b/>
          <w:bCs/>
          <w:position w:val="-1"/>
          <w:sz w:val="20"/>
          <w:szCs w:val="20"/>
          <w:u w:val="single"/>
        </w:rPr>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6913747A" w14:textId="77777777" w:rsidR="00806CB0" w:rsidRDefault="00806CB0" w:rsidP="00806CB0">
      <w:pPr>
        <w:autoSpaceDE w:val="0"/>
        <w:autoSpaceDN w:val="0"/>
        <w:adjustRightInd w:val="0"/>
        <w:spacing w:before="7" w:line="240" w:lineRule="exact"/>
        <w:rPr>
          <w:sz w:val="20"/>
          <w:szCs w:val="20"/>
        </w:rPr>
      </w:pPr>
    </w:p>
    <w:p w14:paraId="2A685B37" w14:textId="77777777" w:rsidR="00806CB0" w:rsidRDefault="00806CB0" w:rsidP="00806CB0">
      <w:pPr>
        <w:autoSpaceDE w:val="0"/>
        <w:autoSpaceDN w:val="0"/>
        <w:adjustRightInd w:val="0"/>
        <w:spacing w:line="200" w:lineRule="exact"/>
        <w:rPr>
          <w:sz w:val="20"/>
          <w:szCs w:val="20"/>
        </w:rPr>
      </w:pPr>
    </w:p>
    <w:p w14:paraId="0080203B" w14:textId="77777777" w:rsidR="00806CB0" w:rsidRDefault="00806CB0" w:rsidP="00806CB0">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4E612357" w14:textId="77777777" w:rsidR="00806CB0" w:rsidRDefault="00806CB0" w:rsidP="00806CB0">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7F95AB60" w14:textId="77777777" w:rsidR="00806CB0" w:rsidRDefault="00806CB0" w:rsidP="00806CB0">
      <w:pPr>
        <w:tabs>
          <w:tab w:val="left" w:pos="5240"/>
        </w:tabs>
        <w:autoSpaceDE w:val="0"/>
        <w:autoSpaceDN w:val="0"/>
        <w:adjustRightInd w:val="0"/>
        <w:spacing w:before="29"/>
        <w:ind w:left="931" w:right="1292" w:hanging="931"/>
        <w:rPr>
          <w:sz w:val="20"/>
          <w:szCs w:val="20"/>
        </w:rPr>
      </w:pPr>
    </w:p>
    <w:p w14:paraId="2BDC8753" w14:textId="77777777" w:rsidR="00806CB0" w:rsidRDefault="00806CB0" w:rsidP="00806CB0">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464041F6" w14:textId="77777777" w:rsidR="00806CB0" w:rsidRDefault="00806CB0" w:rsidP="00806CB0">
      <w:pPr>
        <w:tabs>
          <w:tab w:val="left" w:pos="5240"/>
        </w:tabs>
        <w:autoSpaceDE w:val="0"/>
        <w:autoSpaceDN w:val="0"/>
        <w:adjustRightInd w:val="0"/>
        <w:spacing w:before="29"/>
        <w:ind w:left="931" w:right="1292" w:hanging="931"/>
        <w:rPr>
          <w:sz w:val="20"/>
          <w:szCs w:val="20"/>
        </w:rPr>
      </w:pPr>
    </w:p>
    <w:p w14:paraId="2A2F46CC" w14:textId="77777777" w:rsidR="00806CB0" w:rsidRDefault="00806CB0" w:rsidP="00806CB0">
      <w:pPr>
        <w:tabs>
          <w:tab w:val="left" w:pos="4160"/>
        </w:tabs>
        <w:autoSpaceDE w:val="0"/>
        <w:autoSpaceDN w:val="0"/>
        <w:adjustRightInd w:val="0"/>
        <w:spacing w:before="29" w:line="271" w:lineRule="exact"/>
        <w:ind w:left="72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72BBBE13" w14:textId="77777777" w:rsidR="00806CB0" w:rsidRDefault="00806CB0" w:rsidP="00806CB0">
      <w:pPr>
        <w:autoSpaceDE w:val="0"/>
        <w:autoSpaceDN w:val="0"/>
        <w:adjustRightInd w:val="0"/>
        <w:spacing w:before="12" w:line="240" w:lineRule="exact"/>
        <w:rPr>
          <w:sz w:val="20"/>
          <w:szCs w:val="20"/>
        </w:rPr>
      </w:pPr>
    </w:p>
    <w:p w14:paraId="2777C10F" w14:textId="77777777" w:rsidR="00806CB0" w:rsidRDefault="00806CB0" w:rsidP="00806CB0">
      <w:pPr>
        <w:pStyle w:val="BodyText"/>
        <w:spacing w:after="240"/>
        <w:ind w:firstLine="6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3836347E" w14:textId="77777777" w:rsidR="00806CB0" w:rsidRDefault="00806CB0" w:rsidP="00806CB0">
      <w:pPr>
        <w:pStyle w:val="BodyText"/>
        <w:spacing w:after="240"/>
        <w:ind w:left="720"/>
        <w:jc w:val="both"/>
        <w:rPr>
          <w:sz w:val="20"/>
          <w:szCs w:val="20"/>
        </w:rPr>
      </w:pPr>
      <w:proofErr w:type="gramStart"/>
      <w:r>
        <w:rPr>
          <w:sz w:val="20"/>
          <w:szCs w:val="20"/>
        </w:rPr>
        <w:t>1.  “</w:t>
      </w:r>
      <w:proofErr w:type="gramEnd"/>
      <w:r>
        <w:rPr>
          <w:sz w:val="20"/>
          <w:szCs w:val="20"/>
        </w:rPr>
        <w:t xml:space="preserve">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Pr>
          <w:sz w:val="20"/>
          <w:szCs w:val="20"/>
        </w:rPr>
        <w:t>”;</w:t>
      </w:r>
      <w:proofErr w:type="gramEnd"/>
    </w:p>
    <w:p w14:paraId="128889A9" w14:textId="77777777" w:rsidR="00806CB0" w:rsidRDefault="00806CB0" w:rsidP="00806CB0">
      <w:pPr>
        <w:pStyle w:val="BodyText"/>
        <w:spacing w:after="240"/>
        <w:ind w:left="720"/>
        <w:jc w:val="both"/>
        <w:rPr>
          <w:sz w:val="20"/>
          <w:szCs w:val="20"/>
        </w:rPr>
      </w:pPr>
      <w:proofErr w:type="gramStart"/>
      <w:r>
        <w:rPr>
          <w:sz w:val="20"/>
          <w:szCs w:val="20"/>
        </w:rPr>
        <w:t>2.  “</w:t>
      </w:r>
      <w:proofErr w:type="gramEnd"/>
      <w:r>
        <w:rPr>
          <w:sz w:val="20"/>
          <w:szCs w:val="20"/>
        </w:rPr>
        <w:t>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1B15E19A" w14:textId="77777777" w:rsidR="00806CB0" w:rsidRDefault="00806CB0" w:rsidP="00806CB0">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dated as of ________ between [Beneficiary Name] (“Beneficiary”) and [Account Party’s Name] (“Account Party”), as the same may be amended (the “REC Contract”).</w:t>
      </w:r>
      <w:r w:rsidRPr="00F16779">
        <w:rPr>
          <w:sz w:val="20"/>
        </w:rPr>
        <w:t xml:space="preserve"> </w:t>
      </w:r>
      <w:r>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317C962E" w14:textId="77777777" w:rsidR="00806CB0" w:rsidRDefault="00806CB0" w:rsidP="00806CB0">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139A3642" w14:textId="77777777" w:rsidR="00806CB0" w:rsidRDefault="00806CB0" w:rsidP="00806CB0">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1E2049C3" w14:textId="77777777" w:rsidR="00806CB0" w:rsidRDefault="00806CB0" w:rsidP="00806CB0">
      <w:pPr>
        <w:pStyle w:val="BodyText"/>
        <w:spacing w:after="240"/>
        <w:ind w:firstLine="6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w:t>
      </w:r>
      <w:proofErr w:type="gramStart"/>
      <w:r>
        <w:rPr>
          <w:sz w:val="20"/>
          <w:szCs w:val="20"/>
        </w:rPr>
        <w:t>)</w:t>
      </w:r>
      <w:proofErr w:type="gramEnd"/>
      <w:r>
        <w:rPr>
          <w:sz w:val="20"/>
          <w:szCs w:val="20"/>
        </w:rPr>
        <w:t xml:space="preserve"> and other communications hereunder may be presented or delivered to us by facsimile transmission or electronic means. </w:t>
      </w:r>
      <w:r>
        <w:rPr>
          <w:sz w:val="20"/>
          <w:szCs w:val="20"/>
        </w:rPr>
        <w:lastRenderedPageBreak/>
        <w:t xml:space="preserve">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Pr>
          <w:sz w:val="20"/>
          <w:szCs w:val="20"/>
        </w:rPr>
        <w:t>necessary</w:t>
      </w:r>
      <w:proofErr w:type="gramEnd"/>
      <w:r>
        <w:rPr>
          <w:sz w:val="20"/>
          <w:szCs w:val="20"/>
        </w:rPr>
        <w:t xml:space="preserve"> and the facsimile transmission will constitute the operative drawing documents. </w:t>
      </w:r>
    </w:p>
    <w:p w14:paraId="57BA71C4" w14:textId="77777777" w:rsidR="00806CB0" w:rsidRDefault="00806CB0" w:rsidP="00806CB0">
      <w:pPr>
        <w:pStyle w:val="BodyText"/>
        <w:spacing w:after="240"/>
        <w:ind w:firstLine="620"/>
        <w:jc w:val="both"/>
        <w:rPr>
          <w:sz w:val="20"/>
          <w:szCs w:val="20"/>
        </w:rPr>
      </w:pPr>
      <w:r>
        <w:rPr>
          <w:sz w:val="20"/>
          <w:szCs w:val="20"/>
        </w:rPr>
        <w:t xml:space="preserve">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w:t>
      </w:r>
      <w:proofErr w:type="gramStart"/>
      <w:r>
        <w:rPr>
          <w:sz w:val="20"/>
          <w:szCs w:val="20"/>
        </w:rPr>
        <w:t>by</w:t>
      </w:r>
      <w:proofErr w:type="gramEnd"/>
      <w:r>
        <w:rPr>
          <w:sz w:val="20"/>
          <w:szCs w:val="20"/>
        </w:rPr>
        <w:t xml:space="preserve"> and construed in accordance with the laws of the State of New York, excluding any choice of law provisions or conflict of law principles which would require reference to the laws of any other jurisdiction.</w:t>
      </w:r>
    </w:p>
    <w:p w14:paraId="26AB4153" w14:textId="77777777" w:rsidR="00806CB0" w:rsidRDefault="00806CB0" w:rsidP="00806CB0">
      <w:pPr>
        <w:pStyle w:val="BodyText"/>
        <w:spacing w:after="240"/>
        <w:ind w:firstLine="620"/>
        <w:jc w:val="both"/>
        <w:rPr>
          <w:sz w:val="20"/>
          <w:szCs w:val="20"/>
        </w:rPr>
      </w:pPr>
      <w:r>
        <w:rPr>
          <w:sz w:val="20"/>
          <w:szCs w:val="20"/>
        </w:rPr>
        <w:t>Rule 3.14(a) of the ISP as it applies to this Irrevocable Standby Letter of Credit is hereby modified to provide as follows:</w:t>
      </w:r>
    </w:p>
    <w:p w14:paraId="12F5CDD2" w14:textId="77777777" w:rsidR="00806CB0" w:rsidRDefault="00806CB0" w:rsidP="00806CB0">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AE59B65" w14:textId="77777777" w:rsidR="00806CB0" w:rsidRDefault="00806CB0" w:rsidP="00806CB0">
      <w:pPr>
        <w:pStyle w:val="BodyTextContinued"/>
        <w:ind w:firstLine="720"/>
        <w:jc w:val="both"/>
        <w:rPr>
          <w:sz w:val="20"/>
        </w:rPr>
      </w:pPr>
      <w:r>
        <w:rPr>
          <w:sz w:val="20"/>
        </w:rPr>
        <w:t xml:space="preserve">Rule 3.14(b) of the ISP as it applies to this Irrevocable Standby Letter of Credit is hereby further modified to provide that any alternate place for presentation that we designate must </w:t>
      </w:r>
      <w:proofErr w:type="gramStart"/>
      <w:r>
        <w:rPr>
          <w:sz w:val="20"/>
        </w:rPr>
        <w:t>be located in</w:t>
      </w:r>
      <w:proofErr w:type="gramEnd"/>
      <w:r>
        <w:rPr>
          <w:sz w:val="20"/>
        </w:rPr>
        <w:t xml:space="preserve"> the United States.</w:t>
      </w:r>
    </w:p>
    <w:p w14:paraId="5587750A" w14:textId="77777777" w:rsidR="00806CB0" w:rsidRDefault="00806CB0" w:rsidP="00806CB0">
      <w:pPr>
        <w:pStyle w:val="BodyTextContinued"/>
        <w:ind w:firstLine="720"/>
        <w:jc w:val="both"/>
        <w:rPr>
          <w:sz w:val="20"/>
        </w:rPr>
      </w:pPr>
      <w:r>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8A1EA82" w14:textId="77777777" w:rsidR="00806CB0" w:rsidRDefault="00806CB0" w:rsidP="00806CB0">
      <w:pPr>
        <w:pStyle w:val="BodyTextContinued"/>
        <w:ind w:firstLine="720"/>
        <w:jc w:val="both"/>
        <w:rPr>
          <w:sz w:val="20"/>
        </w:rPr>
      </w:pPr>
      <w:r>
        <w:rPr>
          <w:sz w:val="20"/>
        </w:rPr>
        <w:t xml:space="preserve">As used herein, the term “Business Day” means any day on which Federal Reserve Banks and Branches are open for business, such that payments can be </w:t>
      </w:r>
      <w:proofErr w:type="gramStart"/>
      <w:r>
        <w:rPr>
          <w:sz w:val="20"/>
        </w:rPr>
        <w:t>effected</w:t>
      </w:r>
      <w:proofErr w:type="gramEnd"/>
      <w:r>
        <w:rPr>
          <w:sz w:val="20"/>
        </w:rPr>
        <w:t xml:space="preserve"> on the Fedwire system and the term “Authorized Officer” means President, Treasurer, any Vice President or any Assistant Treasurer.</w:t>
      </w:r>
    </w:p>
    <w:p w14:paraId="06AE49F5" w14:textId="77777777" w:rsidR="00806CB0" w:rsidRDefault="00806CB0" w:rsidP="00806CB0">
      <w:pPr>
        <w:pStyle w:val="BodyTextContinued"/>
        <w:ind w:firstLine="720"/>
        <w:jc w:val="both"/>
        <w:rPr>
          <w:sz w:val="20"/>
        </w:rPr>
      </w:pPr>
      <w:r>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6757EF7A" w14:textId="77777777" w:rsidR="00806CB0" w:rsidRDefault="00806CB0" w:rsidP="00806CB0">
      <w:pPr>
        <w:pStyle w:val="BodyTextContinued"/>
        <w:ind w:firstLine="720"/>
        <w:jc w:val="both"/>
        <w:rPr>
          <w:sz w:val="20"/>
        </w:rPr>
      </w:pPr>
      <w:r>
        <w:rPr>
          <w:sz w:val="20"/>
        </w:rPr>
        <w:t xml:space="preserve">Except for the transfer, this letter of credit otherwise may not be amended, </w:t>
      </w:r>
      <w:proofErr w:type="gramStart"/>
      <w:r>
        <w:rPr>
          <w:sz w:val="20"/>
        </w:rPr>
        <w:t>changed</w:t>
      </w:r>
      <w:proofErr w:type="gramEnd"/>
      <w:r>
        <w:rPr>
          <w:sz w:val="20"/>
        </w:rPr>
        <w:t xml:space="preserve"> or modified without the express written consent of the Beneficiary, the Issuing Bank, and the Account Party.</w:t>
      </w:r>
    </w:p>
    <w:p w14:paraId="338B135B" w14:textId="77777777" w:rsidR="00806CB0" w:rsidRDefault="00806CB0" w:rsidP="00806CB0">
      <w:pPr>
        <w:pStyle w:val="BodyTextContinued"/>
        <w:ind w:firstLine="720"/>
        <w:jc w:val="both"/>
        <w:rPr>
          <w:sz w:val="20"/>
        </w:rPr>
      </w:pPr>
      <w:r>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79726372" w14:textId="77777777" w:rsidR="00806CB0" w:rsidRDefault="00806CB0" w:rsidP="00806CB0">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0FC9CB0A" w14:textId="345E0101" w:rsidR="008D4250" w:rsidRDefault="00806CB0" w:rsidP="00806CB0">
      <w:pPr>
        <w:pStyle w:val="BodyText"/>
        <w:jc w:val="center"/>
      </w:pPr>
      <w:r>
        <w:rPr>
          <w:sz w:val="20"/>
          <w:szCs w:val="20"/>
        </w:rPr>
        <w:t>[BANK SIGNATURE]</w:t>
      </w:r>
    </w:p>
    <w:sectPr w:rsidR="008D4250">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3D59C" w14:textId="77777777" w:rsidR="00806CB0" w:rsidRDefault="00806CB0">
      <w:r>
        <w:separator/>
      </w:r>
    </w:p>
  </w:endnote>
  <w:endnote w:type="continuationSeparator" w:id="0">
    <w:p w14:paraId="0D065EC6" w14:textId="77777777" w:rsidR="00806CB0" w:rsidRDefault="0080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4161230"/>
      <w:docPartObj>
        <w:docPartGallery w:val="Page Numbers (Bottom of Page)"/>
        <w:docPartUnique/>
      </w:docPartObj>
    </w:sdtPr>
    <w:sdtEndPr>
      <w:rPr>
        <w:noProof/>
      </w:rPr>
    </w:sdtEndPr>
    <w:sdtContent>
      <w:p w14:paraId="28A8F6B1" w14:textId="77777777" w:rsidR="00AC62A2" w:rsidRDefault="00AC62A2" w:rsidP="00AC62A2">
        <w:pPr>
          <w:pStyle w:val="Footer"/>
          <w:jc w:val="center"/>
        </w:pPr>
        <w:r>
          <w:fldChar w:fldCharType="begin"/>
        </w:r>
        <w:r>
          <w:instrText xml:space="preserve"> PAGE   \* MERGEFORMAT </w:instrText>
        </w:r>
        <w:r>
          <w:fldChar w:fldCharType="separate"/>
        </w:r>
        <w:r>
          <w:t>1</w:t>
        </w:r>
        <w:r>
          <w:rPr>
            <w:noProof/>
          </w:rPr>
          <w:fldChar w:fldCharType="end"/>
        </w:r>
      </w:p>
    </w:sdtContent>
  </w:sdt>
  <w:p w14:paraId="73F24B2D" w14:textId="77777777" w:rsidR="00AC62A2" w:rsidRDefault="00AC6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EEB37" w14:textId="77777777" w:rsidR="00806CB0" w:rsidRDefault="00806CB0">
      <w:r>
        <w:separator/>
      </w:r>
    </w:p>
  </w:footnote>
  <w:footnote w:type="continuationSeparator" w:id="0">
    <w:p w14:paraId="62D542EA" w14:textId="77777777" w:rsidR="00806CB0" w:rsidRDefault="0080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1D77F" w14:textId="1D0ECEB3" w:rsidR="00806CB0" w:rsidRPr="007C3E2B" w:rsidRDefault="00806CB0" w:rsidP="00806CB0">
    <w:pPr>
      <w:pStyle w:val="Header"/>
      <w:rPr>
        <w:rFonts w:asciiTheme="minorHAnsi" w:hAnsiTheme="minorHAnsi" w:cstheme="minorHAnsi"/>
        <w:sz w:val="24"/>
        <w:szCs w:val="24"/>
      </w:rPr>
    </w:pPr>
    <w:r w:rsidRPr="007C3E2B">
      <w:rPr>
        <w:rFonts w:asciiTheme="minorHAnsi" w:hAnsiTheme="minorHAnsi" w:cstheme="minorHAnsi"/>
        <w:sz w:val="24"/>
        <w:szCs w:val="24"/>
      </w:rPr>
      <w:t xml:space="preserve">Posted: </w:t>
    </w:r>
    <w:r>
      <w:rPr>
        <w:rFonts w:asciiTheme="minorHAnsi" w:hAnsiTheme="minorHAnsi" w:cstheme="minorHAnsi"/>
        <w:sz w:val="24"/>
        <w:szCs w:val="24"/>
      </w:rPr>
      <w:t xml:space="preserve">October </w:t>
    </w:r>
    <w:r w:rsidR="0083498A">
      <w:rPr>
        <w:rFonts w:asciiTheme="minorHAnsi" w:hAnsiTheme="minorHAnsi" w:cstheme="minorHAnsi"/>
        <w:sz w:val="24"/>
        <w:szCs w:val="24"/>
      </w:rPr>
      <w:t>0</w:t>
    </w:r>
    <w:r>
      <w:rPr>
        <w:rFonts w:asciiTheme="minorHAnsi" w:hAnsiTheme="minorHAnsi" w:cstheme="minorHAnsi"/>
        <w:sz w:val="24"/>
        <w:szCs w:val="24"/>
      </w:rPr>
      <w:t>7</w:t>
    </w:r>
    <w:r w:rsidRPr="007C3E2B">
      <w:rPr>
        <w:rFonts w:asciiTheme="minorHAnsi" w:hAnsiTheme="minorHAnsi" w:cstheme="minorHAnsi"/>
        <w:sz w:val="24"/>
        <w:szCs w:val="24"/>
      </w:rPr>
      <w:t>, 2022</w:t>
    </w:r>
  </w:p>
  <w:p w14:paraId="01B12FC3" w14:textId="77777777" w:rsidR="008D4250" w:rsidRDefault="008D4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1" w15:restartNumberingAfterBreak="0">
    <w:nsid w:val="60741689"/>
    <w:multiLevelType w:val="multilevel"/>
    <w:tmpl w:val="3A1C9612"/>
    <w:numStyleLink w:val="BulletsMultilevel"/>
  </w:abstractNum>
  <w:abstractNum w:abstractNumId="2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3"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4" w15:restartNumberingAfterBreak="0">
    <w:nsid w:val="778E5029"/>
    <w:multiLevelType w:val="multilevel"/>
    <w:tmpl w:val="FF9226E4"/>
    <w:numStyleLink w:val="LowercaseAlphaListMultilevel"/>
  </w:abstractNum>
  <w:abstractNum w:abstractNumId="25" w15:restartNumberingAfterBreak="0">
    <w:nsid w:val="79050678"/>
    <w:multiLevelType w:val="multilevel"/>
    <w:tmpl w:val="6076FB1C"/>
    <w:numStyleLink w:val="ListContinueMultilevel"/>
  </w:abstractNum>
  <w:num w:numId="1">
    <w:abstractNumId w:val="14"/>
  </w:num>
  <w:num w:numId="2">
    <w:abstractNumId w:val="2"/>
  </w:num>
  <w:num w:numId="3">
    <w:abstractNumId w:val="22"/>
  </w:num>
  <w:num w:numId="4">
    <w:abstractNumId w:val="7"/>
  </w:num>
  <w:num w:numId="5">
    <w:abstractNumId w:val="1"/>
  </w:num>
  <w:num w:numId="6">
    <w:abstractNumId w:val="16"/>
  </w:num>
  <w:num w:numId="7">
    <w:abstractNumId w:val="5"/>
  </w:num>
  <w:num w:numId="8">
    <w:abstractNumId w:val="12"/>
  </w:num>
  <w:num w:numId="9">
    <w:abstractNumId w:val="24"/>
  </w:num>
  <w:num w:numId="10">
    <w:abstractNumId w:val="23"/>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20"/>
  </w:num>
  <w:num w:numId="19">
    <w:abstractNumId w:val="19"/>
  </w:num>
  <w:num w:numId="20">
    <w:abstractNumId w:val="15"/>
  </w:num>
  <w:num w:numId="21">
    <w:abstractNumId w:val="25"/>
  </w:num>
  <w:num w:numId="22">
    <w:abstractNumId w:val="21"/>
  </w:num>
  <w:num w:numId="23">
    <w:abstractNumId w:val="17"/>
  </w:num>
  <w:num w:numId="24">
    <w:abstractNumId w:val="13"/>
  </w:num>
  <w:num w:numId="25">
    <w:abstractNumId w:val="10"/>
  </w:num>
  <w:num w:numId="2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806CB0"/>
    <w:rsid w:val="00363EC0"/>
    <w:rsid w:val="00806CB0"/>
    <w:rsid w:val="0083498A"/>
    <w:rsid w:val="008D4250"/>
    <w:rsid w:val="00AC6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93AD"/>
  <w15:chartTrackingRefBased/>
  <w15:docId w15:val="{0B30E4AE-2FD0-432C-A0C1-E40B02D3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06CB0"/>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BodyTextContinued">
    <w:name w:val="Body Text Continued"/>
    <w:basedOn w:val="BodyText"/>
    <w:next w:val="BodyText"/>
    <w:rsid w:val="00806CB0"/>
    <w:pPr>
      <w:spacing w:after="240"/>
    </w:pPr>
    <w:rPr>
      <w:rFonts w:ascii="Times New Roman" w:eastAsia="Times New Roman" w:hAnsi="Times New Roman" w:cs="Times New Roman"/>
      <w:sz w:val="24"/>
      <w:szCs w:val="20"/>
    </w:rPr>
  </w:style>
  <w:style w:type="numbering" w:customStyle="1" w:styleId="Style6">
    <w:name w:val="Style6"/>
    <w:uiPriority w:val="99"/>
    <w:rsid w:val="00806CB0"/>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TemplateVersion: NERA-LOCKABLES.Normal.20180330.2</cp:keywords>
  <dc:description/>
  <cp:lastModifiedBy>Author</cp:lastModifiedBy>
  <cp:revision>3</cp:revision>
  <dcterms:created xsi:type="dcterms:W3CDTF">2022-10-07T15:43:00Z</dcterms:created>
  <dcterms:modified xsi:type="dcterms:W3CDTF">2022-10-07T15:58:00Z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2022-10-07T15:43:52Z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b6e29ebb-907d-4f6c-99b5-912ab147ce0b</vt:lpwstr>
  </property>
  <property fmtid="{D5CDD505-2E9C-101B-9397-08002B2CF9AE}" pid="8" name="MSIP_Label_38f1469a-2c2a-4aee-b92b-090d4c5468ff_ContentBits">
    <vt:lpwstr>0</vt:lpwstr>
  </property>
</Properties>
</file>