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5F85A" w14:textId="77777777" w:rsidR="007D1C1E" w:rsidRPr="007D1C1E" w:rsidRDefault="007D1C1E" w:rsidP="007D1C1E">
      <w:pPr>
        <w:widowControl w:val="0"/>
        <w:spacing w:after="0"/>
        <w:ind w:left="100"/>
        <w:rPr>
          <w:rFonts w:ascii="Times New Roman" w:eastAsia="Times New Roman" w:hAnsi="Times New Roman" w:cs="Times New Roman"/>
        </w:rPr>
      </w:pPr>
    </w:p>
    <w:p w14:paraId="2E258E15" w14:textId="77777777" w:rsidR="007D1C1E" w:rsidRPr="007D1C1E" w:rsidRDefault="007D1C1E" w:rsidP="007D1C1E">
      <w:pPr>
        <w:widowControl w:val="0"/>
        <w:spacing w:after="0"/>
        <w:jc w:val="center"/>
        <w:rPr>
          <w:rFonts w:ascii="Times New Roman" w:eastAsia="Times New Roman" w:hAnsi="Times New Roman" w:cs="Times New Roman"/>
          <w:b/>
          <w:sz w:val="28"/>
          <w:szCs w:val="28"/>
        </w:rPr>
      </w:pPr>
      <w:r w:rsidRPr="007D1C1E">
        <w:rPr>
          <w:rFonts w:ascii="Times New Roman" w:eastAsia="Times New Roman" w:hAnsi="Times New Roman" w:cs="Times New Roman"/>
          <w:b/>
          <w:sz w:val="28"/>
          <w:szCs w:val="28"/>
        </w:rPr>
        <w:t>Exhibit E-2</w:t>
      </w:r>
    </w:p>
    <w:p w14:paraId="71C878FE" w14:textId="77777777" w:rsidR="007D1C1E" w:rsidRPr="007D1C1E" w:rsidRDefault="007D1C1E" w:rsidP="007D1C1E">
      <w:pPr>
        <w:widowControl w:val="0"/>
        <w:spacing w:after="0"/>
        <w:jc w:val="center"/>
        <w:rPr>
          <w:rFonts w:ascii="Times New Roman" w:eastAsia="Times New Roman" w:hAnsi="Times New Roman" w:cs="Times New Roman"/>
          <w:b/>
          <w:bCs/>
          <w:sz w:val="28"/>
          <w:szCs w:val="28"/>
        </w:rPr>
      </w:pPr>
      <w:r w:rsidRPr="007D1C1E">
        <w:rPr>
          <w:rFonts w:ascii="Times New Roman" w:eastAsia="Times New Roman" w:hAnsi="Times New Roman" w:cs="Times New Roman"/>
          <w:b/>
          <w:sz w:val="28"/>
          <w:szCs w:val="28"/>
        </w:rPr>
        <w:t>Form of Guaranty (Ameren Illinois Company)</w:t>
      </w:r>
    </w:p>
    <w:p w14:paraId="32D69F69" w14:textId="77777777" w:rsidR="007D1C1E" w:rsidRPr="007D1C1E" w:rsidRDefault="007D1C1E" w:rsidP="007D1C1E">
      <w:pPr>
        <w:widowControl w:val="0"/>
        <w:tabs>
          <w:tab w:val="left" w:pos="7200"/>
        </w:tabs>
        <w:spacing w:before="8" w:after="0"/>
        <w:rPr>
          <w:rFonts w:ascii="Times New Roman" w:eastAsia="Malgun Gothic" w:hAnsi="Times New Roman" w:cs="Times New Roman"/>
          <w:sz w:val="14"/>
        </w:rPr>
      </w:pPr>
    </w:p>
    <w:p w14:paraId="6EAE51CA" w14:textId="77777777" w:rsidR="007D1C1E" w:rsidRPr="007D1C1E" w:rsidRDefault="007D1C1E" w:rsidP="007D1C1E">
      <w:pPr>
        <w:widowControl w:val="0"/>
        <w:tabs>
          <w:tab w:val="left" w:pos="7200"/>
        </w:tabs>
        <w:spacing w:after="0" w:line="20" w:lineRule="atLeast"/>
        <w:ind w:left="416"/>
        <w:rPr>
          <w:rFonts w:ascii="Times New Roman" w:eastAsia="Times New Roman" w:hAnsi="Times New Roman" w:cs="Times New Roman"/>
          <w:sz w:val="2"/>
          <w:szCs w:val="2"/>
        </w:rPr>
      </w:pPr>
    </w:p>
    <w:p w14:paraId="308499A3" w14:textId="77777777" w:rsidR="007D1C1E" w:rsidRPr="007D1C1E" w:rsidRDefault="007D1C1E" w:rsidP="007D1C1E">
      <w:pPr>
        <w:widowControl w:val="0"/>
        <w:spacing w:after="240"/>
        <w:jc w:val="both"/>
        <w:rPr>
          <w:rFonts w:ascii="Times New Roman" w:eastAsia="Malgun Gothic" w:hAnsi="Times New Roman" w:cs="Times New Roman"/>
          <w:color w:val="000000"/>
          <w:sz w:val="20"/>
        </w:rPr>
      </w:pPr>
      <w:r w:rsidRPr="007D1C1E">
        <w:rPr>
          <w:rFonts w:ascii="Times New Roman" w:eastAsia="Malgun Gothic" w:hAnsi="Times New Roman" w:cs="Times New Roman"/>
          <w:color w:val="000000"/>
          <w:sz w:val="20"/>
        </w:rPr>
        <w:t xml:space="preserve">THIS GUARANTY (this “Guaranty”), dated as of ____________________, 20__, is made by _________________ (the “Guarantor”), </w:t>
      </w:r>
      <w:proofErr w:type="spellStart"/>
      <w:r w:rsidRPr="007D1C1E">
        <w:rPr>
          <w:rFonts w:ascii="Times New Roman" w:eastAsia="Malgun Gothic" w:hAnsi="Times New Roman" w:cs="Times New Roman"/>
          <w:color w:val="000000"/>
          <w:sz w:val="20"/>
        </w:rPr>
        <w:t>a</w:t>
      </w:r>
      <w:proofErr w:type="spellEnd"/>
      <w:r w:rsidRPr="007D1C1E">
        <w:rPr>
          <w:rFonts w:ascii="Times New Roman" w:eastAsia="Malgun Gothic" w:hAnsi="Times New Roman" w:cs="Times New Roman"/>
          <w:color w:val="000000"/>
          <w:sz w:val="20"/>
        </w:rPr>
        <w:t xml:space="preserve"> ___________ organized and existing under the laws of _________________, in favor of </w:t>
      </w:r>
      <w:r w:rsidRPr="007D1C1E">
        <w:rPr>
          <w:rFonts w:ascii="Times New Roman" w:eastAsia="Malgun Gothic" w:hAnsi="Times New Roman" w:cs="Times New Roman"/>
          <w:b/>
          <w:color w:val="000000"/>
          <w:sz w:val="20"/>
        </w:rPr>
        <w:t xml:space="preserve">Ameren </w:t>
      </w:r>
      <w:r w:rsidRPr="007D1C1E">
        <w:rPr>
          <w:rFonts w:ascii="Times New Roman" w:eastAsia="Malgun Gothic" w:hAnsi="Times New Roman" w:cs="Times New Roman"/>
          <w:b/>
          <w:bCs/>
          <w:sz w:val="20"/>
        </w:rPr>
        <w:t>Illinois Company d/b/a Ameren Illinois</w:t>
      </w:r>
      <w:r w:rsidRPr="007D1C1E">
        <w:rPr>
          <w:rFonts w:ascii="Times New Roman" w:eastAsia="Malgun Gothic" w:hAnsi="Times New Roman" w:cs="Times New Roman"/>
          <w:sz w:val="18"/>
        </w:rPr>
        <w:t xml:space="preserve"> </w:t>
      </w:r>
      <w:r w:rsidRPr="007D1C1E">
        <w:rPr>
          <w:rFonts w:ascii="Times New Roman" w:eastAsia="Malgun Gothic" w:hAnsi="Times New Roman" w:cs="Times New Roman"/>
          <w:color w:val="000000"/>
          <w:sz w:val="20"/>
        </w:rPr>
        <w:t>(the “Guaranteed Party”), a corporation organized and existing under the laws of the State of Illinois.</w:t>
      </w:r>
    </w:p>
    <w:p w14:paraId="6A06C161" w14:textId="77777777" w:rsidR="007D1C1E" w:rsidRPr="007D1C1E" w:rsidRDefault="007D1C1E" w:rsidP="007D1C1E">
      <w:pPr>
        <w:widowControl w:val="0"/>
        <w:spacing w:after="240"/>
        <w:jc w:val="both"/>
        <w:rPr>
          <w:rFonts w:ascii="Times New Roman" w:eastAsia="Malgun Gothic" w:hAnsi="Times New Roman" w:cs="Times New Roman"/>
          <w:color w:val="000000"/>
          <w:sz w:val="20"/>
        </w:rPr>
      </w:pPr>
      <w:r w:rsidRPr="007D1C1E">
        <w:rPr>
          <w:rFonts w:ascii="Times New Roman" w:eastAsia="Malgun Gothic" w:hAnsi="Times New Roman" w:cs="Times New Roman"/>
          <w:color w:val="000000"/>
          <w:sz w:val="20"/>
        </w:rPr>
        <w:t xml:space="preserve">Terms not defined herein shall have the meanings given to them in the [____________] dated _______________, 20__ (as amended, modified or extended from time to time, the “Agreement”), between the Guaranteed Party and _______________________, </w:t>
      </w:r>
      <w:proofErr w:type="spellStart"/>
      <w:r w:rsidRPr="007D1C1E">
        <w:rPr>
          <w:rFonts w:ascii="Times New Roman" w:eastAsia="Malgun Gothic" w:hAnsi="Times New Roman" w:cs="Times New Roman"/>
          <w:color w:val="000000"/>
          <w:sz w:val="20"/>
        </w:rPr>
        <w:t>a</w:t>
      </w:r>
      <w:proofErr w:type="spellEnd"/>
      <w:r w:rsidRPr="007D1C1E">
        <w:rPr>
          <w:rFonts w:ascii="Times New Roman" w:eastAsia="Malgun Gothic" w:hAnsi="Times New Roman" w:cs="Times New Roman"/>
          <w:color w:val="000000"/>
          <w:sz w:val="20"/>
        </w:rPr>
        <w:t xml:space="preserve"> ___________________ organized and existing under the laws of _______________ (the “Counterparty”).  This Guaranty is made by Guarantor in consideration for, and as an inducement for the Guaranteed Party to </w:t>
      </w:r>
      <w:proofErr w:type="gramStart"/>
      <w:r w:rsidRPr="007D1C1E">
        <w:rPr>
          <w:rFonts w:ascii="Times New Roman" w:eastAsia="Malgun Gothic" w:hAnsi="Times New Roman" w:cs="Times New Roman"/>
          <w:color w:val="000000"/>
          <w:sz w:val="20"/>
        </w:rPr>
        <w:t>enter into</w:t>
      </w:r>
      <w:proofErr w:type="gramEnd"/>
      <w:r w:rsidRPr="007D1C1E">
        <w:rPr>
          <w:rFonts w:ascii="Times New Roman" w:eastAsia="Malgun Gothic" w:hAnsi="Times New Roman" w:cs="Times New Roman"/>
          <w:color w:val="000000"/>
          <w:sz w:val="20"/>
        </w:rPr>
        <w:t>, the Agreement with the Counterparty.  Guarantor, subject to the terms and conditions hereof, hereby unconditionally, irrevocably and absolutely guarantees to the Guaranteed Party the full and prompt payment and performance when due, subject to any applicable grace period, of all payment obligations of the Counterparty to the Guaranteed Party arising out of the Agreement.  Without limiting the generality of the foregoing, Guarantor further agrees as follows:</w:t>
      </w:r>
    </w:p>
    <w:p w14:paraId="203584CD" w14:textId="77777777" w:rsidR="007D1C1E" w:rsidRPr="007D1C1E" w:rsidRDefault="007D1C1E" w:rsidP="007D1C1E">
      <w:pPr>
        <w:widowControl w:val="0"/>
        <w:spacing w:after="240"/>
        <w:jc w:val="both"/>
        <w:rPr>
          <w:rFonts w:ascii="Times New Roman" w:eastAsia="Malgun Gothic" w:hAnsi="Times New Roman" w:cs="Times New Roman"/>
          <w:color w:val="000000"/>
          <w:sz w:val="20"/>
        </w:rPr>
      </w:pPr>
      <w:r w:rsidRPr="007D1C1E">
        <w:rPr>
          <w:rFonts w:ascii="Times New Roman" w:eastAsia="Malgun Gothic" w:hAnsi="Times New Roman" w:cs="Times New Roman"/>
          <w:color w:val="000000"/>
          <w:sz w:val="20"/>
        </w:rPr>
        <w:t>1.</w:t>
      </w:r>
      <w:r w:rsidRPr="007D1C1E">
        <w:rPr>
          <w:rFonts w:ascii="Times New Roman" w:eastAsia="Malgun Gothic" w:hAnsi="Times New Roman" w:cs="Times New Roman"/>
          <w:color w:val="000000"/>
          <w:sz w:val="20"/>
        </w:rPr>
        <w:tab/>
        <w:t>The Guarantor, as primary obligor and not merely as surety, hereby irrevocably and unconditionally guarantees the full and prompt payment when due (whether by acceleration or otherwise) of any sums due and payable by the Counterparty as a result of an Event of Default under the Agreement (including, without limitation, indemnities, damages, fees and interest thereon, pursuant to the terms of the Agreement).  Notwithstanding anything to the contrary herein, the maximum aggregate liability of the Guarantor under this Guaranty shall in no event exceed _________________ provided, that Guarantor will be responsible for all reasonable legal fees, costs, and expenses incurred by the Guaranteed Party in enforcing the obligations under this Guaranty apart from such liability cap.  All such principal, interest, obligations and liabilities, collectively, are the “Guaranteed Obligations.”  This Guaranty is a guarantee of payment and not of collection.</w:t>
      </w:r>
    </w:p>
    <w:p w14:paraId="403468CA" w14:textId="77777777" w:rsidR="007D1C1E" w:rsidRPr="007D1C1E" w:rsidRDefault="007D1C1E" w:rsidP="007D1C1E">
      <w:pPr>
        <w:widowControl w:val="0"/>
        <w:spacing w:after="240"/>
        <w:jc w:val="both"/>
        <w:rPr>
          <w:rFonts w:ascii="Times New Roman" w:eastAsia="Malgun Gothic" w:hAnsi="Times New Roman" w:cs="Times New Roman"/>
          <w:color w:val="000000"/>
          <w:sz w:val="20"/>
        </w:rPr>
      </w:pPr>
      <w:r w:rsidRPr="007D1C1E">
        <w:rPr>
          <w:rFonts w:ascii="Times New Roman" w:eastAsia="Malgun Gothic" w:hAnsi="Times New Roman" w:cs="Times New Roman"/>
          <w:color w:val="000000"/>
          <w:sz w:val="20"/>
        </w:rPr>
        <w:t>2.</w:t>
      </w:r>
      <w:r w:rsidRPr="007D1C1E">
        <w:rPr>
          <w:rFonts w:ascii="Times New Roman" w:eastAsia="Malgun Gothic" w:hAnsi="Times New Roman" w:cs="Times New Roman"/>
          <w:color w:val="000000"/>
          <w:sz w:val="20"/>
        </w:rPr>
        <w:tab/>
        <w:t>The Guarantor hereby waives diligence, acceleration, notice of acceptance of this Guaranty and notice of any liability to which it may apply, and waives presentment and all demands whatsoever except as noted herein, notice of protest, notice of dishonor or nonpayment of any such liability, suit or taking of other action by the Guaranteed Party against, and any other notice to, any party liable thereon (including the Guarantor or any other guarantor), filing of claims with a court in the event of the insolvency or bankruptcy of the Counterparty, and any right to require a proceeding first against the Counterparty.</w:t>
      </w:r>
    </w:p>
    <w:p w14:paraId="35A4EFB1" w14:textId="77777777" w:rsidR="007D1C1E" w:rsidRPr="007D1C1E" w:rsidRDefault="007D1C1E" w:rsidP="007D1C1E">
      <w:pPr>
        <w:widowControl w:val="0"/>
        <w:spacing w:after="240"/>
        <w:jc w:val="both"/>
        <w:rPr>
          <w:rFonts w:ascii="Times New Roman" w:eastAsia="Malgun Gothic" w:hAnsi="Times New Roman" w:cs="Times New Roman"/>
          <w:color w:val="000000"/>
          <w:sz w:val="20"/>
        </w:rPr>
      </w:pPr>
      <w:r w:rsidRPr="007D1C1E">
        <w:rPr>
          <w:rFonts w:ascii="Times New Roman" w:eastAsia="Malgun Gothic" w:hAnsi="Times New Roman" w:cs="Times New Roman"/>
          <w:color w:val="000000"/>
          <w:sz w:val="20"/>
        </w:rPr>
        <w:t>3.</w:t>
      </w:r>
      <w:r w:rsidRPr="007D1C1E">
        <w:rPr>
          <w:rFonts w:ascii="Times New Roman" w:eastAsia="Malgun Gothic" w:hAnsi="Times New Roman" w:cs="Times New Roman"/>
          <w:color w:val="000000"/>
          <w:sz w:val="20"/>
        </w:rPr>
        <w:tab/>
        <w:t>The Guaranteed Party may, at any time and from time to time, without notice to or consent of the Guarantor, without incurring responsibility to the Guarantor and without impairing or releasing the obligations of the Guarantor hereunder, upon or without any terms or conditions: (a) take or refrain from taking any and all actions with respect to the Guaranteed Obligations, any document or any person (including the Counterparty) that the Guaranteed Party determines in its sole discretion to be necessary or appropriate; (b) take or refrain from taking any action of any kind in respect of any security for any Guaranteed Obligation(s) or liability of the Counterparty to the Guaranteed Party; or (c) compromise or subordinate any Guaranteed Obligation(s) or liability of the Counterparty to the Guaranteed Party including any security therefor.</w:t>
      </w:r>
    </w:p>
    <w:p w14:paraId="138C18C5" w14:textId="77777777" w:rsidR="007D1C1E" w:rsidRPr="007D1C1E" w:rsidRDefault="007D1C1E" w:rsidP="007D1C1E">
      <w:pPr>
        <w:widowControl w:val="0"/>
        <w:spacing w:after="240"/>
        <w:jc w:val="both"/>
        <w:rPr>
          <w:rFonts w:ascii="Times New Roman" w:eastAsia="Malgun Gothic" w:hAnsi="Times New Roman" w:cs="Times New Roman"/>
          <w:color w:val="000000"/>
          <w:sz w:val="20"/>
        </w:rPr>
      </w:pPr>
      <w:r w:rsidRPr="007D1C1E">
        <w:rPr>
          <w:rFonts w:ascii="Times New Roman" w:eastAsia="Malgun Gothic" w:hAnsi="Times New Roman" w:cs="Times New Roman"/>
          <w:color w:val="000000"/>
          <w:sz w:val="20"/>
        </w:rPr>
        <w:t>4.</w:t>
      </w:r>
      <w:r w:rsidRPr="007D1C1E">
        <w:rPr>
          <w:rFonts w:ascii="Times New Roman" w:eastAsia="Malgun Gothic" w:hAnsi="Times New Roman" w:cs="Times New Roman"/>
          <w:color w:val="000000"/>
          <w:sz w:val="20"/>
        </w:rPr>
        <w:tab/>
        <w:t xml:space="preserve">Subject to the terms and conditions hereof, the obligations of the Guarantor under this Guaranty are absolute, irrevocable and unconditional and, without limiting the generality of the foregoing, shall not be released, discharged or otherwise affected by: (a) any extension, renewal, settlement, compromise, waiver, consent, discharge or release by the Counterparty concerning any provision of the Agreement in respect of any Guaranteed Obligations of the Counterparty; (b) the rendering of any judgment against the Counterparty or any action to enforce the same; (c) the existence, or extent of, any release, exchange, surrender, </w:t>
      </w:r>
      <w:proofErr w:type="spellStart"/>
      <w:r w:rsidRPr="007D1C1E">
        <w:rPr>
          <w:rFonts w:ascii="Times New Roman" w:eastAsia="Malgun Gothic" w:hAnsi="Times New Roman" w:cs="Times New Roman"/>
          <w:color w:val="000000"/>
          <w:sz w:val="20"/>
        </w:rPr>
        <w:t>nonperfection</w:t>
      </w:r>
      <w:proofErr w:type="spellEnd"/>
      <w:r w:rsidRPr="007D1C1E">
        <w:rPr>
          <w:rFonts w:ascii="Times New Roman" w:eastAsia="Malgun Gothic" w:hAnsi="Times New Roman" w:cs="Times New Roman"/>
          <w:color w:val="000000"/>
          <w:sz w:val="20"/>
        </w:rPr>
        <w:t xml:space="preserve"> or invalidity of any direct or indirect security for any of the Guaranteed Obligations; (d) any modification, amendment, waiver, extension of or supplement to any of the Agreement or the Guaranteed Obligations agreed to from time to time by the Counterparty and the Guaranteed Party; (e) any change in the corporate existence (including its constitution, laws, rules, regulations or powers), structure or ownership of the Counterparty or the Guarantor, or any insolvency, bankruptcy, reorganization or other similar proceedings affecting the Counterparty or its assets, the Guarantor or any other guarantor of any of the Guaranteed Obligations; (f) the existence of any claim, set-off or other rights which the Guarantor may have at any time against the Counterparty, the Guaranteed Party or any other corporation or person, whether in connection herewith or in connection with any unrelated transaction; provided that nothing herein shall prevent the assertion of any such claim by separate suit or compulsory counterclaim; </w:t>
      </w:r>
      <w:r w:rsidRPr="007D1C1E">
        <w:rPr>
          <w:rFonts w:ascii="Times New Roman" w:eastAsia="Malgun Gothic" w:hAnsi="Times New Roman" w:cs="Times New Roman"/>
          <w:color w:val="000000"/>
          <w:sz w:val="20"/>
        </w:rPr>
        <w:lastRenderedPageBreak/>
        <w:t>(g) the invalidity, irregularity or unenforceability in whole or in part of the Agreement or any Guaranteed Obligations or any instrument evidencing any Guaranteed Obligations or the absence of any action to enforce the same, or any provision of applicable law or regulation purporting to prohibit payment by the Counterparty of amounts to be paid by it under the Agreement or any of the Guaranteed Obligations; and (h) except for a failure to comply with any applicable statute of limitations, any other act or omission to act or delay of any kind of the Counterparty, any other guarantor, the Guaranteed Party or any other corporation, entity or person or any other event, occurrence or circumstance whatsoever which might, but for the provisions of this paragraph, constitute a legal or equitable discharge of the Guarantor’s obligations hereunder.</w:t>
      </w:r>
    </w:p>
    <w:p w14:paraId="009EEB47" w14:textId="77777777" w:rsidR="007D1C1E" w:rsidRPr="007D1C1E" w:rsidRDefault="007D1C1E" w:rsidP="007D1C1E">
      <w:pPr>
        <w:widowControl w:val="0"/>
        <w:spacing w:after="240"/>
        <w:jc w:val="both"/>
        <w:rPr>
          <w:rFonts w:ascii="Times New Roman" w:eastAsia="Malgun Gothic" w:hAnsi="Times New Roman" w:cs="Times New Roman"/>
          <w:color w:val="000000"/>
          <w:sz w:val="20"/>
        </w:rPr>
      </w:pPr>
      <w:r w:rsidRPr="007D1C1E">
        <w:rPr>
          <w:rFonts w:ascii="Times New Roman" w:eastAsia="Malgun Gothic" w:hAnsi="Times New Roman" w:cs="Times New Roman"/>
          <w:color w:val="000000"/>
          <w:sz w:val="20"/>
        </w:rPr>
        <w:t>5.</w:t>
      </w:r>
      <w:r w:rsidRPr="007D1C1E">
        <w:rPr>
          <w:rFonts w:ascii="Times New Roman" w:eastAsia="Malgun Gothic" w:hAnsi="Times New Roman" w:cs="Times New Roman"/>
          <w:color w:val="000000"/>
          <w:sz w:val="20"/>
        </w:rPr>
        <w:tab/>
        <w:t>The Guarantor hereby irrevocably waives (a) any right of reimbursement or contribution, and (b) any right of salvage against the Counterparty or any collateral security or guaranty or right of offset held by the Guaranteed Party therefor until all Guaranteed Obligations to the Guaranteed Party pursuant to the Agreement have been irrevocably paid in full.</w:t>
      </w:r>
    </w:p>
    <w:p w14:paraId="6BB4AEA0" w14:textId="77777777" w:rsidR="007D1C1E" w:rsidRPr="007D1C1E" w:rsidRDefault="007D1C1E" w:rsidP="007D1C1E">
      <w:pPr>
        <w:widowControl w:val="0"/>
        <w:spacing w:after="240"/>
        <w:jc w:val="both"/>
        <w:rPr>
          <w:rFonts w:ascii="Times New Roman" w:eastAsia="Malgun Gothic" w:hAnsi="Times New Roman" w:cs="Times New Roman"/>
          <w:color w:val="000000"/>
          <w:sz w:val="20"/>
        </w:rPr>
      </w:pPr>
      <w:r w:rsidRPr="007D1C1E">
        <w:rPr>
          <w:rFonts w:ascii="Times New Roman" w:eastAsia="Malgun Gothic" w:hAnsi="Times New Roman" w:cs="Times New Roman"/>
          <w:color w:val="000000"/>
          <w:sz w:val="20"/>
        </w:rPr>
        <w:t>6.</w:t>
      </w:r>
      <w:r w:rsidRPr="007D1C1E">
        <w:rPr>
          <w:rFonts w:ascii="Times New Roman" w:eastAsia="Malgun Gothic" w:hAnsi="Times New Roman" w:cs="Times New Roman"/>
          <w:color w:val="000000"/>
          <w:sz w:val="20"/>
        </w:rPr>
        <w:tab/>
        <w:t>The Guarantor will not exercise any rights which it may acquire by way of subrogation or any other right to payment until all Guaranteed Obligations to the Guaranteed Party pursuant to the Agreement have been irrevocably paid in full.</w:t>
      </w:r>
    </w:p>
    <w:p w14:paraId="0D9C13EF" w14:textId="77777777" w:rsidR="007D1C1E" w:rsidRPr="007D1C1E" w:rsidRDefault="007D1C1E" w:rsidP="007D1C1E">
      <w:pPr>
        <w:widowControl w:val="0"/>
        <w:spacing w:after="240"/>
        <w:jc w:val="both"/>
        <w:rPr>
          <w:rFonts w:ascii="Times New Roman" w:eastAsia="Malgun Gothic" w:hAnsi="Times New Roman" w:cs="Times New Roman"/>
          <w:color w:val="000000"/>
          <w:sz w:val="20"/>
        </w:rPr>
      </w:pPr>
      <w:r w:rsidRPr="007D1C1E">
        <w:rPr>
          <w:rFonts w:ascii="Times New Roman" w:eastAsia="Malgun Gothic" w:hAnsi="Times New Roman" w:cs="Times New Roman"/>
          <w:color w:val="000000"/>
          <w:sz w:val="20"/>
        </w:rPr>
        <w:t>7.</w:t>
      </w:r>
      <w:r w:rsidRPr="007D1C1E">
        <w:rPr>
          <w:rFonts w:ascii="Times New Roman" w:eastAsia="Malgun Gothic" w:hAnsi="Times New Roman" w:cs="Times New Roman"/>
          <w:color w:val="000000"/>
          <w:sz w:val="20"/>
        </w:rPr>
        <w:tab/>
        <w:t>Subject to the terms and conditions hereof, this Guaranty is a continuing one and all liabilities to which it applies or may apply under the terms hereof shall be conclusively presumed to have been created in reliance hereon. Except for a failure to comply with any applicable statute of limitations, no failure or delay on the part of the Guaranteed Party in exercising any right, power or privilege hereunder, and no course of dealing between the Guarantor and a Guaranteed Party, shall operate as a waiver thereof; nor shall any single or partial exercise of any right, power or privilege hereunder preclude any other or further exercise thereof or the exercise of any other right, power or privilege.  The rights, powers and remedies herein expressly provided are cumulative and not exclusive of any rights, powers or remedies, which a Guaranteed Party would otherwise have.  No notice to or demand on the Guarantor in any case shall entitle the Guarantor to any other or further notice or demand in similar or other circumstances or constitute a waiver of the rights of a Guaranteed Party to any other or further action in any circumstances without notice or demand.</w:t>
      </w:r>
    </w:p>
    <w:p w14:paraId="37B574BE" w14:textId="77777777" w:rsidR="007D1C1E" w:rsidRPr="007D1C1E" w:rsidRDefault="007D1C1E" w:rsidP="007D1C1E">
      <w:pPr>
        <w:widowControl w:val="0"/>
        <w:spacing w:after="240"/>
        <w:jc w:val="both"/>
        <w:rPr>
          <w:rFonts w:ascii="Times New Roman" w:eastAsia="Malgun Gothic" w:hAnsi="Times New Roman" w:cs="Times New Roman"/>
          <w:color w:val="000000"/>
          <w:sz w:val="20"/>
        </w:rPr>
      </w:pPr>
      <w:r w:rsidRPr="007D1C1E">
        <w:rPr>
          <w:rFonts w:ascii="Times New Roman" w:eastAsia="Malgun Gothic" w:hAnsi="Times New Roman" w:cs="Times New Roman"/>
          <w:color w:val="000000"/>
          <w:sz w:val="20"/>
        </w:rPr>
        <w:t>8.</w:t>
      </w:r>
      <w:r w:rsidRPr="007D1C1E">
        <w:rPr>
          <w:rFonts w:ascii="Times New Roman" w:eastAsia="Malgun Gothic" w:hAnsi="Times New Roman" w:cs="Times New Roman"/>
          <w:color w:val="000000"/>
          <w:sz w:val="20"/>
        </w:rPr>
        <w:tab/>
        <w:t xml:space="preserve">This Guaranty shall be binding upon the Guarantor and upon its successors and assigns and shall inure to the benefit of and be enforceable by the Guaranteed Party and its successors and assigns; provided, however, that the Guarantor may not assign or transfer any of its rights or obligations hereunder without the prior written consent of the Guaranteed Party.  The assignment rights of the Guaranteed Party will be in accordance with any applicable terms of the Agreement. </w:t>
      </w:r>
    </w:p>
    <w:p w14:paraId="474C6A59" w14:textId="77777777" w:rsidR="007D1C1E" w:rsidRPr="007D1C1E" w:rsidRDefault="007D1C1E" w:rsidP="007D1C1E">
      <w:pPr>
        <w:widowControl w:val="0"/>
        <w:spacing w:after="240"/>
        <w:jc w:val="both"/>
        <w:rPr>
          <w:rFonts w:ascii="Times New Roman" w:eastAsia="Malgun Gothic" w:hAnsi="Times New Roman" w:cs="Times New Roman"/>
          <w:color w:val="000000"/>
          <w:sz w:val="20"/>
        </w:rPr>
      </w:pPr>
      <w:r w:rsidRPr="007D1C1E">
        <w:rPr>
          <w:rFonts w:ascii="Times New Roman" w:eastAsia="Malgun Gothic" w:hAnsi="Times New Roman" w:cs="Times New Roman"/>
          <w:color w:val="000000"/>
          <w:sz w:val="20"/>
        </w:rPr>
        <w:t>9.</w:t>
      </w:r>
      <w:r w:rsidRPr="007D1C1E">
        <w:rPr>
          <w:rFonts w:ascii="Times New Roman" w:eastAsia="Malgun Gothic" w:hAnsi="Times New Roman" w:cs="Times New Roman"/>
          <w:color w:val="000000"/>
          <w:sz w:val="20"/>
        </w:rPr>
        <w:tab/>
        <w:t>Neither this Guaranty nor any provision hereof may be changed, waived, discharged or terminated except upon written agreement of the Guaranteed Party and the Guarantor.</w:t>
      </w:r>
    </w:p>
    <w:p w14:paraId="5998C38E" w14:textId="77777777" w:rsidR="007D1C1E" w:rsidRPr="007D1C1E" w:rsidRDefault="007D1C1E" w:rsidP="007D1C1E">
      <w:pPr>
        <w:widowControl w:val="0"/>
        <w:spacing w:after="240"/>
        <w:jc w:val="both"/>
        <w:rPr>
          <w:rFonts w:ascii="Times New Roman" w:eastAsia="Malgun Gothic" w:hAnsi="Times New Roman" w:cs="Times New Roman"/>
          <w:color w:val="000000"/>
          <w:sz w:val="20"/>
        </w:rPr>
      </w:pPr>
      <w:r w:rsidRPr="007D1C1E">
        <w:rPr>
          <w:rFonts w:ascii="Times New Roman" w:eastAsia="Malgun Gothic" w:hAnsi="Times New Roman" w:cs="Times New Roman"/>
          <w:color w:val="000000"/>
          <w:sz w:val="20"/>
        </w:rPr>
        <w:t>10.</w:t>
      </w:r>
      <w:r w:rsidRPr="007D1C1E">
        <w:rPr>
          <w:rFonts w:ascii="Times New Roman" w:eastAsia="Malgun Gothic" w:hAnsi="Times New Roman" w:cs="Times New Roman"/>
          <w:color w:val="000000"/>
          <w:sz w:val="20"/>
        </w:rPr>
        <w:tab/>
        <w:t>The Guarantor’s liability as guarantor shall continue and remain in full force and effect in the event that all or any part of any payment made hereunder or any obligation or liability guaranteed hereunder is recovered (as a fraudulent conveyance, preference or otherwise) rescinded or must otherwise be reinstated or returned due to bankruptcy or insolvency laws or otherwise.  If claim is ever made upon the Guaranteed Party for repayment or recovery of any amount or amounts received from the Guarantor or the Counterparty in payment or on account of any of the Guaranteed Obligations and the Guaranteed Party repays all or part of such amount by reason of (a) any judgment, decree or order of any court or administrative body having jurisdiction over such payee or any of its property, or (b) any settlement or compromise of any such claim effected by such payee with any such claimant (including the Guarantor), then and in such event the Guarantor agrees that any such judgment, decree, order, settlement or compromise shall be binding upon it, notwithstanding any revocation hereof or the cancellation of the Agreement or other instrument evidencing any liability of the Guarantor, and the Guarantor shall be and remain liable to the Guaranteed Party hereunder for the amount so repaid or recovered to the same extent as if such amount had never originally been received by the Guaranteed Party.</w:t>
      </w:r>
    </w:p>
    <w:p w14:paraId="5492F5A7" w14:textId="77777777" w:rsidR="007D1C1E" w:rsidRPr="007D1C1E" w:rsidRDefault="007D1C1E" w:rsidP="007D1C1E">
      <w:pPr>
        <w:widowControl w:val="0"/>
        <w:spacing w:after="240"/>
        <w:jc w:val="both"/>
        <w:rPr>
          <w:rFonts w:ascii="Times New Roman" w:eastAsia="Malgun Gothic" w:hAnsi="Times New Roman" w:cs="Times New Roman"/>
          <w:color w:val="000000"/>
          <w:sz w:val="20"/>
        </w:rPr>
      </w:pPr>
      <w:r w:rsidRPr="007D1C1E">
        <w:rPr>
          <w:rFonts w:ascii="Times New Roman" w:eastAsia="Malgun Gothic" w:hAnsi="Times New Roman" w:cs="Times New Roman"/>
          <w:color w:val="000000"/>
          <w:sz w:val="20"/>
        </w:rPr>
        <w:t>11.</w:t>
      </w:r>
      <w:r w:rsidRPr="007D1C1E">
        <w:rPr>
          <w:rFonts w:ascii="Times New Roman" w:eastAsia="Malgun Gothic" w:hAnsi="Times New Roman" w:cs="Times New Roman"/>
          <w:color w:val="000000"/>
          <w:sz w:val="20"/>
        </w:rPr>
        <w:tab/>
        <w:t xml:space="preserve">Subject to Paragraph 10, this Guaranty shall remain in full force and effect until all Guaranteed Obligations have been fully and finally performed, at which point it will expire.  The Guarantor may terminate this Guaranty upon thirty (30) days prior written notice to the Guaranteed Party which termination shall be effective only upon receipt by the Guaranteed Party of alternative means of security or credit support, as specified in the Agreement and in a form reasonably acceptable to the Guaranteed Party.  Upon the effectiveness of any such expiration or termination, the Guarantor shall have no further liability under this Guaranty, except with respect to the Guaranteed Obligations arising or created prior to the time the expiration or termination is effective, which Guaranteed Obligations shall remain guaranteed pursuant to the terms of this Guaranty until finally and fully performed. </w:t>
      </w:r>
    </w:p>
    <w:p w14:paraId="24E6E40E" w14:textId="77777777" w:rsidR="007D1C1E" w:rsidRPr="007D1C1E" w:rsidRDefault="007D1C1E" w:rsidP="007D1C1E">
      <w:pPr>
        <w:widowControl w:val="0"/>
        <w:spacing w:after="240"/>
        <w:jc w:val="both"/>
        <w:rPr>
          <w:rFonts w:ascii="Times New Roman" w:eastAsia="Malgun Gothic" w:hAnsi="Times New Roman" w:cs="Times New Roman"/>
          <w:color w:val="000000"/>
          <w:sz w:val="20"/>
        </w:rPr>
      </w:pPr>
      <w:r w:rsidRPr="007D1C1E">
        <w:rPr>
          <w:rFonts w:ascii="Times New Roman" w:eastAsia="Malgun Gothic" w:hAnsi="Times New Roman" w:cs="Times New Roman"/>
          <w:color w:val="000000"/>
          <w:sz w:val="20"/>
        </w:rPr>
        <w:t>12.</w:t>
      </w:r>
      <w:r w:rsidRPr="007D1C1E">
        <w:rPr>
          <w:rFonts w:ascii="Times New Roman" w:eastAsia="Malgun Gothic" w:hAnsi="Times New Roman" w:cs="Times New Roman"/>
          <w:color w:val="000000"/>
          <w:sz w:val="20"/>
        </w:rPr>
        <w:tab/>
        <w:t xml:space="preserve">All notices and other communications hereunder shall be made at the addresses by hand delivery, by the next </w:t>
      </w:r>
      <w:r w:rsidRPr="007D1C1E">
        <w:rPr>
          <w:rFonts w:ascii="Times New Roman" w:eastAsia="Malgun Gothic" w:hAnsi="Times New Roman" w:cs="Times New Roman"/>
          <w:color w:val="000000"/>
          <w:sz w:val="20"/>
        </w:rPr>
        <w:lastRenderedPageBreak/>
        <w:t xml:space="preserve">day delivery service effective upon receipt, or by certified mail return receipt requested (effective upon </w:t>
      </w:r>
      <w:proofErr w:type="gramStart"/>
      <w:r w:rsidRPr="007D1C1E">
        <w:rPr>
          <w:rFonts w:ascii="Times New Roman" w:eastAsia="Malgun Gothic" w:hAnsi="Times New Roman" w:cs="Times New Roman"/>
          <w:color w:val="000000"/>
          <w:sz w:val="20"/>
        </w:rPr>
        <w:t>scheduled weekday</w:t>
      </w:r>
      <w:proofErr w:type="gramEnd"/>
      <w:r w:rsidRPr="007D1C1E">
        <w:rPr>
          <w:rFonts w:ascii="Times New Roman" w:eastAsia="Malgun Gothic" w:hAnsi="Times New Roman" w:cs="Times New Roman"/>
          <w:color w:val="000000"/>
          <w:sz w:val="20"/>
        </w:rPr>
        <w:t xml:space="preserve"> delivery day) or electronic means (effective upon receipt of evidence that the electronic communication was received) </w:t>
      </w:r>
    </w:p>
    <w:p w14:paraId="48C7C580" w14:textId="77777777" w:rsidR="007D1C1E" w:rsidRPr="007D1C1E" w:rsidRDefault="007D1C1E" w:rsidP="007D1C1E">
      <w:pPr>
        <w:widowControl w:val="0"/>
        <w:spacing w:after="240"/>
        <w:jc w:val="both"/>
        <w:rPr>
          <w:rFonts w:ascii="Times New Roman" w:eastAsia="Malgun Gothic" w:hAnsi="Times New Roman" w:cs="Times New Roman"/>
          <w:color w:val="000000"/>
          <w:sz w:val="20"/>
        </w:rPr>
      </w:pPr>
      <w:r w:rsidRPr="007D1C1E">
        <w:rPr>
          <w:rFonts w:ascii="Times New Roman" w:eastAsia="Malgun Gothic" w:hAnsi="Times New Roman" w:cs="Times New Roman"/>
          <w:color w:val="000000"/>
          <w:sz w:val="20"/>
        </w:rPr>
        <w:t>If to the Guarantor:</w:t>
      </w:r>
    </w:p>
    <w:p w14:paraId="32F0A63A" w14:textId="77777777" w:rsidR="007D1C1E" w:rsidRPr="007D1C1E" w:rsidRDefault="007D1C1E" w:rsidP="007D1C1E">
      <w:pPr>
        <w:widowControl w:val="0"/>
        <w:spacing w:after="240"/>
        <w:jc w:val="both"/>
        <w:rPr>
          <w:rFonts w:ascii="Times New Roman" w:eastAsia="Malgun Gothic" w:hAnsi="Times New Roman" w:cs="Times New Roman"/>
          <w:color w:val="000000"/>
          <w:sz w:val="20"/>
        </w:rPr>
      </w:pPr>
      <w:r w:rsidRPr="007D1C1E">
        <w:rPr>
          <w:rFonts w:ascii="Times New Roman" w:eastAsia="Malgun Gothic" w:hAnsi="Times New Roman" w:cs="Times New Roman"/>
          <w:color w:val="000000"/>
          <w:sz w:val="20"/>
        </w:rPr>
        <w:t>[To be completed]</w:t>
      </w:r>
    </w:p>
    <w:p w14:paraId="5525DA08" w14:textId="77777777" w:rsidR="007D1C1E" w:rsidRPr="007D1C1E" w:rsidRDefault="007D1C1E" w:rsidP="007D1C1E">
      <w:pPr>
        <w:widowControl w:val="0"/>
        <w:spacing w:after="240"/>
        <w:jc w:val="both"/>
        <w:rPr>
          <w:rFonts w:ascii="Times New Roman" w:eastAsia="Malgun Gothic" w:hAnsi="Times New Roman" w:cs="Times New Roman"/>
          <w:color w:val="000000"/>
          <w:sz w:val="20"/>
        </w:rPr>
      </w:pPr>
      <w:r w:rsidRPr="007D1C1E">
        <w:rPr>
          <w:rFonts w:ascii="Times New Roman" w:eastAsia="Malgun Gothic" w:hAnsi="Times New Roman" w:cs="Times New Roman"/>
          <w:color w:val="000000"/>
          <w:sz w:val="20"/>
        </w:rPr>
        <w:t>If to the Guaranteed Party:</w:t>
      </w:r>
    </w:p>
    <w:p w14:paraId="282A5261" w14:textId="77777777" w:rsidR="007D1C1E" w:rsidRPr="007D1C1E" w:rsidRDefault="007D1C1E" w:rsidP="007D1C1E">
      <w:pPr>
        <w:widowControl w:val="0"/>
        <w:spacing w:after="240"/>
        <w:jc w:val="both"/>
        <w:rPr>
          <w:rFonts w:ascii="Times New Roman" w:eastAsia="Malgun Gothic" w:hAnsi="Times New Roman" w:cs="Times New Roman"/>
          <w:color w:val="000000"/>
          <w:sz w:val="20"/>
        </w:rPr>
      </w:pPr>
      <w:r w:rsidRPr="007D1C1E">
        <w:rPr>
          <w:rFonts w:ascii="Times New Roman" w:eastAsia="Malgun Gothic" w:hAnsi="Times New Roman" w:cs="Times New Roman"/>
          <w:color w:val="000000"/>
          <w:sz w:val="20"/>
        </w:rPr>
        <w:t>[To be completed]</w:t>
      </w:r>
    </w:p>
    <w:p w14:paraId="7AA7152C" w14:textId="77777777" w:rsidR="007D1C1E" w:rsidRPr="007D1C1E" w:rsidRDefault="007D1C1E" w:rsidP="007D1C1E">
      <w:pPr>
        <w:widowControl w:val="0"/>
        <w:spacing w:after="240"/>
        <w:jc w:val="both"/>
        <w:rPr>
          <w:rFonts w:ascii="Times New Roman" w:eastAsia="Malgun Gothic" w:hAnsi="Times New Roman" w:cs="Times New Roman"/>
          <w:color w:val="000000"/>
          <w:sz w:val="20"/>
        </w:rPr>
      </w:pPr>
      <w:r w:rsidRPr="007D1C1E">
        <w:rPr>
          <w:rFonts w:ascii="Times New Roman" w:eastAsia="Malgun Gothic" w:hAnsi="Times New Roman" w:cs="Times New Roman"/>
          <w:color w:val="000000"/>
          <w:sz w:val="20"/>
        </w:rPr>
        <w:t>13.</w:t>
      </w:r>
      <w:r w:rsidRPr="007D1C1E">
        <w:rPr>
          <w:rFonts w:ascii="Times New Roman" w:eastAsia="Malgun Gothic" w:hAnsi="Times New Roman" w:cs="Times New Roman"/>
          <w:color w:val="000000"/>
          <w:sz w:val="20"/>
        </w:rPr>
        <w:tab/>
        <w:t>The Guarantor represents and warrants that: (a) it is duly organized and validly existing under the laws of the jurisdiction in which it was organized and has the power and authority to execute, deliver, and perform this Guaranty; (b) no authorization, approval, consent or order of, or registration or filing with, any court or other governmental body having jurisdiction over the Guarantor is required on the part of the Guarantor for the execution, delivery and performance of this Guaranty except for those already made or obtained; (c) this Guaranty constitutes a valid and legally binding agreement of the Guarantor, and is enforceable against the Guarantor in accordance with its terms; and (d) the execution, delivery and performance of this Guaranty by the Guarantor have been and remain duly authorized by all necessary corporate or comparable action and do not contravene any provision of its constituent documents or any law, regulation or contractual restriction binding on it or its assets.</w:t>
      </w:r>
    </w:p>
    <w:p w14:paraId="76E43330" w14:textId="77777777" w:rsidR="007D1C1E" w:rsidRPr="007D1C1E" w:rsidRDefault="007D1C1E" w:rsidP="007D1C1E">
      <w:pPr>
        <w:widowControl w:val="0"/>
        <w:spacing w:after="240"/>
        <w:jc w:val="both"/>
        <w:rPr>
          <w:rFonts w:ascii="Times New Roman" w:eastAsia="Malgun Gothic" w:hAnsi="Times New Roman" w:cs="Times New Roman"/>
          <w:color w:val="000000"/>
          <w:sz w:val="20"/>
        </w:rPr>
      </w:pPr>
      <w:r w:rsidRPr="007D1C1E">
        <w:rPr>
          <w:rFonts w:ascii="Times New Roman" w:eastAsia="Malgun Gothic" w:hAnsi="Times New Roman" w:cs="Times New Roman"/>
          <w:color w:val="000000"/>
          <w:sz w:val="20"/>
        </w:rPr>
        <w:t>14.</w:t>
      </w:r>
      <w:r w:rsidRPr="007D1C1E">
        <w:rPr>
          <w:rFonts w:ascii="Times New Roman" w:eastAsia="Malgun Gothic" w:hAnsi="Times New Roman" w:cs="Times New Roman"/>
          <w:color w:val="000000"/>
          <w:sz w:val="20"/>
        </w:rPr>
        <w:tab/>
        <w:t xml:space="preserve">This Guaranty and the rights and obligations of the Counterparty and the Guarantor hereunder shall be construed in accordance with and governed by the laws of the State of New York.  The Guarantor and Guaranteed Party agree and irrevocably submit to the exclusive jurisdiction of state and federal courts located in the Northern District of the State of Illinois over any disputes arising or relating to this Guaranty and waive and agree not to assert as a defense any objections to venue or inconvenient forum.  The Guarantor and the Guaranteed Party consent to and grant any such court jurisdiction over the person of such party and over the subject matter of such dispute and agree that summons or other legal process in connection with any such action or proceeding shall be deemed properly and effectively served when sent by certified U.S. mail, return receipt requested, to the address of the other party set forth in Paragraph 12 hereof, or in such other manner as may be permitted by law.  The Guarantor and the Guaranteed Party each hereby irrevocably waives </w:t>
      </w:r>
      <w:proofErr w:type="gramStart"/>
      <w:r w:rsidRPr="007D1C1E">
        <w:rPr>
          <w:rFonts w:ascii="Times New Roman" w:eastAsia="Malgun Gothic" w:hAnsi="Times New Roman" w:cs="Times New Roman"/>
          <w:color w:val="000000"/>
          <w:sz w:val="20"/>
        </w:rPr>
        <w:t>any and all</w:t>
      </w:r>
      <w:proofErr w:type="gramEnd"/>
      <w:r w:rsidRPr="007D1C1E">
        <w:rPr>
          <w:rFonts w:ascii="Times New Roman" w:eastAsia="Malgun Gothic" w:hAnsi="Times New Roman" w:cs="Times New Roman"/>
          <w:color w:val="000000"/>
          <w:sz w:val="20"/>
        </w:rPr>
        <w:t xml:space="preserve"> rights to trial by jury with respect to any legal proceeding arising out of or relating to this Guaranty.</w:t>
      </w:r>
    </w:p>
    <w:p w14:paraId="2B8CC288" w14:textId="77777777" w:rsidR="007D1C1E" w:rsidRPr="007D1C1E" w:rsidRDefault="007D1C1E" w:rsidP="007D1C1E">
      <w:pPr>
        <w:widowControl w:val="0"/>
        <w:spacing w:after="240"/>
        <w:jc w:val="both"/>
        <w:rPr>
          <w:rFonts w:ascii="Times New Roman" w:eastAsia="Malgun Gothic" w:hAnsi="Times New Roman" w:cs="Times New Roman"/>
          <w:color w:val="000000"/>
          <w:sz w:val="20"/>
        </w:rPr>
      </w:pPr>
      <w:r w:rsidRPr="007D1C1E">
        <w:rPr>
          <w:rFonts w:ascii="Times New Roman" w:eastAsia="Malgun Gothic" w:hAnsi="Times New Roman" w:cs="Times New Roman"/>
          <w:color w:val="000000"/>
          <w:sz w:val="20"/>
        </w:rPr>
        <w:t>15.</w:t>
      </w:r>
      <w:r w:rsidRPr="007D1C1E">
        <w:rPr>
          <w:rFonts w:ascii="Times New Roman" w:eastAsia="Malgun Gothic" w:hAnsi="Times New Roman" w:cs="Times New Roman"/>
          <w:color w:val="000000"/>
          <w:sz w:val="20"/>
        </w:rPr>
        <w:tab/>
        <w:t xml:space="preserve">This writing is the complete and exclusive statement of the terms of this Guaranty and supersedes all prior oral or written representations, understandings, and agreements between the Guaranteed Party and the Guarantor with respect to subject matter hereof.  The Guaranteed Party and the Guarantor agree that there are no conditions </w:t>
      </w:r>
      <w:proofErr w:type="gramStart"/>
      <w:r w:rsidRPr="007D1C1E">
        <w:rPr>
          <w:rFonts w:ascii="Times New Roman" w:eastAsia="Malgun Gothic" w:hAnsi="Times New Roman" w:cs="Times New Roman"/>
          <w:color w:val="000000"/>
          <w:sz w:val="20"/>
        </w:rPr>
        <w:t>to</w:t>
      </w:r>
      <w:proofErr w:type="gramEnd"/>
      <w:r w:rsidRPr="007D1C1E">
        <w:rPr>
          <w:rFonts w:ascii="Times New Roman" w:eastAsia="Malgun Gothic" w:hAnsi="Times New Roman" w:cs="Times New Roman"/>
          <w:color w:val="000000"/>
          <w:sz w:val="20"/>
        </w:rPr>
        <w:t xml:space="preserve"> the full effectiveness of this Guaranty.</w:t>
      </w:r>
    </w:p>
    <w:p w14:paraId="520FAC41" w14:textId="77777777" w:rsidR="007D1C1E" w:rsidRPr="007D1C1E" w:rsidRDefault="007D1C1E" w:rsidP="007D1C1E">
      <w:pPr>
        <w:widowControl w:val="0"/>
        <w:spacing w:after="240"/>
        <w:jc w:val="both"/>
        <w:rPr>
          <w:rFonts w:ascii="Times New Roman" w:eastAsia="Malgun Gothic" w:hAnsi="Times New Roman" w:cs="Times New Roman"/>
          <w:color w:val="000000"/>
          <w:sz w:val="20"/>
        </w:rPr>
      </w:pPr>
      <w:r w:rsidRPr="007D1C1E">
        <w:rPr>
          <w:rFonts w:ascii="Times New Roman" w:eastAsia="Malgun Gothic" w:hAnsi="Times New Roman" w:cs="Times New Roman"/>
          <w:color w:val="000000"/>
          <w:sz w:val="20"/>
        </w:rPr>
        <w:t>16.</w:t>
      </w:r>
      <w:r w:rsidRPr="007D1C1E">
        <w:rPr>
          <w:rFonts w:ascii="Times New Roman" w:eastAsia="Malgun Gothic" w:hAnsi="Times New Roman" w:cs="Times New Roman"/>
          <w:color w:val="000000"/>
          <w:sz w:val="20"/>
        </w:rPr>
        <w:tab/>
        <w:t>Every provision of this Guaranty is intended to be severable.  If any term or provision hereof is declared to be illegal or invalid for any reason whatsoever by a court of competent jurisdiction, such illegality or invalidity shall not affect the balance of the terms and provisions hereof, which terms and provisions shall remain binding and enforceable.</w:t>
      </w:r>
    </w:p>
    <w:p w14:paraId="3E501314" w14:textId="77777777" w:rsidR="007D1C1E" w:rsidRPr="007D1C1E" w:rsidRDefault="007D1C1E" w:rsidP="007D1C1E">
      <w:pPr>
        <w:widowControl w:val="0"/>
        <w:spacing w:after="240"/>
        <w:jc w:val="both"/>
        <w:rPr>
          <w:rFonts w:ascii="Times New Roman" w:eastAsia="Malgun Gothic" w:hAnsi="Times New Roman" w:cs="Times New Roman"/>
          <w:color w:val="000000"/>
          <w:sz w:val="20"/>
        </w:rPr>
      </w:pPr>
      <w:r w:rsidRPr="007D1C1E">
        <w:rPr>
          <w:rFonts w:ascii="Times New Roman" w:eastAsia="Malgun Gothic" w:hAnsi="Times New Roman" w:cs="Times New Roman"/>
          <w:color w:val="000000"/>
          <w:sz w:val="20"/>
        </w:rPr>
        <w:t>17.</w:t>
      </w:r>
      <w:r w:rsidRPr="007D1C1E">
        <w:rPr>
          <w:rFonts w:ascii="Times New Roman" w:eastAsia="Malgun Gothic" w:hAnsi="Times New Roman" w:cs="Times New Roman"/>
          <w:color w:val="000000"/>
          <w:sz w:val="20"/>
        </w:rPr>
        <w:tab/>
        <w:t>If the Guarantor is a trust:  no trustee of the Guarantor shall be held to any liability whatsoever for any obligation under this Guaranty, and this Guaranty shall not be enforceable against any such trustee in their or its, his or her individual capacities or capacity; and this Guaranty shall be enforceable against the trustees of the Guarantor only as such, and every person, firm, association, trust or corporation having any claim or demand arising under this Guaranty and relating to the Guarantor or any trustee of the Guarantor shall look solely to the trust estate of the Guarantor for the payment or satisfaction thereof.</w:t>
      </w:r>
    </w:p>
    <w:p w14:paraId="20F8BB76" w14:textId="77777777" w:rsidR="007D1C1E" w:rsidRPr="007D1C1E" w:rsidRDefault="007D1C1E" w:rsidP="007D1C1E">
      <w:pPr>
        <w:widowControl w:val="0"/>
        <w:spacing w:after="240"/>
        <w:jc w:val="both"/>
        <w:rPr>
          <w:rFonts w:ascii="Times New Roman" w:eastAsia="Malgun Gothic" w:hAnsi="Times New Roman" w:cs="Times New Roman"/>
          <w:color w:val="000000"/>
          <w:sz w:val="20"/>
        </w:rPr>
      </w:pPr>
    </w:p>
    <w:p w14:paraId="013C6581" w14:textId="77777777" w:rsidR="007D1C1E" w:rsidRPr="007D1C1E" w:rsidRDefault="007D1C1E" w:rsidP="007D1C1E">
      <w:pPr>
        <w:widowControl w:val="0"/>
        <w:spacing w:after="240"/>
        <w:jc w:val="both"/>
        <w:rPr>
          <w:rFonts w:ascii="Times New Roman" w:eastAsia="Malgun Gothic" w:hAnsi="Times New Roman" w:cs="Times New Roman"/>
          <w:color w:val="000000"/>
          <w:sz w:val="20"/>
        </w:rPr>
      </w:pPr>
    </w:p>
    <w:p w14:paraId="050EABDB" w14:textId="77777777" w:rsidR="007D1C1E" w:rsidRPr="007D1C1E" w:rsidRDefault="007D1C1E" w:rsidP="007D1C1E">
      <w:pPr>
        <w:widowControl w:val="0"/>
        <w:spacing w:after="0"/>
        <w:rPr>
          <w:rFonts w:ascii="Times New Roman" w:eastAsia="Malgun Gothic" w:hAnsi="Times New Roman" w:cs="Times New Roman"/>
          <w:color w:val="000000"/>
          <w:sz w:val="20"/>
        </w:rPr>
      </w:pPr>
      <w:r w:rsidRPr="007D1C1E">
        <w:rPr>
          <w:rFonts w:ascii="Times New Roman" w:eastAsia="Malgun Gothic" w:hAnsi="Times New Roman" w:cs="Times New Roman"/>
          <w:color w:val="000000"/>
          <w:sz w:val="20"/>
        </w:rPr>
        <w:br w:type="page"/>
      </w:r>
    </w:p>
    <w:p w14:paraId="1EE3A78F" w14:textId="77777777" w:rsidR="007D1C1E" w:rsidRPr="007D1C1E" w:rsidRDefault="007D1C1E" w:rsidP="007D1C1E">
      <w:pPr>
        <w:widowControl w:val="0"/>
        <w:spacing w:after="240"/>
        <w:jc w:val="both"/>
        <w:rPr>
          <w:rFonts w:ascii="Times New Roman" w:eastAsia="Malgun Gothic" w:hAnsi="Times New Roman" w:cs="Times New Roman"/>
          <w:color w:val="000000"/>
          <w:sz w:val="20"/>
        </w:rPr>
      </w:pPr>
      <w:r w:rsidRPr="007D1C1E">
        <w:rPr>
          <w:rFonts w:ascii="Times New Roman" w:eastAsia="Malgun Gothic" w:hAnsi="Times New Roman" w:cs="Times New Roman"/>
          <w:color w:val="000000"/>
          <w:sz w:val="20"/>
        </w:rPr>
        <w:lastRenderedPageBreak/>
        <w:t>IN WITNESS WHEREOF, the Guarantor has caused this Guaranty to be executed and delivered as of the date first written above to be effective as of the earliest effective date of any of the Agreement.</w:t>
      </w:r>
    </w:p>
    <w:p w14:paraId="1E9FE45D" w14:textId="77777777" w:rsidR="007D1C1E" w:rsidRPr="007D1C1E" w:rsidRDefault="007D1C1E" w:rsidP="007D1C1E">
      <w:pPr>
        <w:widowControl w:val="0"/>
        <w:spacing w:after="240"/>
        <w:jc w:val="both"/>
        <w:rPr>
          <w:rFonts w:ascii="Times New Roman" w:eastAsia="Malgun Gothic" w:hAnsi="Times New Roman" w:cs="Times New Roman"/>
          <w:color w:val="000000"/>
          <w:sz w:val="20"/>
        </w:rPr>
      </w:pPr>
      <w:r w:rsidRPr="007D1C1E">
        <w:rPr>
          <w:rFonts w:ascii="Times New Roman" w:eastAsia="Malgun Gothic" w:hAnsi="Times New Roman" w:cs="Times New Roman"/>
          <w:color w:val="000000"/>
          <w:sz w:val="20"/>
        </w:rPr>
        <w:t>[GUARANTOR]</w:t>
      </w:r>
    </w:p>
    <w:p w14:paraId="77087BF1" w14:textId="77777777" w:rsidR="007D1C1E" w:rsidRPr="007D1C1E" w:rsidRDefault="007D1C1E" w:rsidP="007D1C1E">
      <w:pPr>
        <w:widowControl w:val="0"/>
        <w:spacing w:after="240"/>
        <w:jc w:val="both"/>
        <w:rPr>
          <w:rFonts w:ascii="Times New Roman" w:eastAsia="Malgun Gothic" w:hAnsi="Times New Roman" w:cs="Times New Roman"/>
          <w:color w:val="000000"/>
          <w:sz w:val="20"/>
        </w:rPr>
      </w:pPr>
    </w:p>
    <w:p w14:paraId="1B87BEEE" w14:textId="77777777" w:rsidR="007D1C1E" w:rsidRPr="007D1C1E" w:rsidRDefault="007D1C1E" w:rsidP="007D1C1E">
      <w:pPr>
        <w:widowControl w:val="0"/>
        <w:spacing w:after="240"/>
        <w:jc w:val="both"/>
        <w:rPr>
          <w:rFonts w:ascii="Times New Roman" w:eastAsia="Malgun Gothic" w:hAnsi="Times New Roman" w:cs="Times New Roman"/>
          <w:color w:val="000000"/>
          <w:sz w:val="20"/>
        </w:rPr>
      </w:pPr>
      <w:proofErr w:type="gramStart"/>
      <w:r w:rsidRPr="007D1C1E">
        <w:rPr>
          <w:rFonts w:ascii="Times New Roman" w:eastAsia="Malgun Gothic" w:hAnsi="Times New Roman" w:cs="Times New Roman"/>
          <w:color w:val="000000"/>
          <w:sz w:val="20"/>
        </w:rPr>
        <w:t>By:_</w:t>
      </w:r>
      <w:proofErr w:type="gramEnd"/>
      <w:r w:rsidRPr="007D1C1E">
        <w:rPr>
          <w:rFonts w:ascii="Times New Roman" w:eastAsia="Malgun Gothic" w:hAnsi="Times New Roman" w:cs="Times New Roman"/>
          <w:color w:val="000000"/>
          <w:sz w:val="20"/>
        </w:rPr>
        <w:t>____________________________</w:t>
      </w:r>
    </w:p>
    <w:p w14:paraId="41B481C2" w14:textId="77777777" w:rsidR="007D1C1E" w:rsidRPr="007D1C1E" w:rsidRDefault="007D1C1E" w:rsidP="007D1C1E">
      <w:pPr>
        <w:widowControl w:val="0"/>
        <w:spacing w:after="240"/>
        <w:rPr>
          <w:rFonts w:ascii="Times New Roman" w:eastAsia="Malgun Gothic" w:hAnsi="Times New Roman" w:cs="Times New Roman"/>
          <w:color w:val="000000"/>
          <w:sz w:val="20"/>
        </w:rPr>
      </w:pPr>
      <w:r w:rsidRPr="007D1C1E">
        <w:rPr>
          <w:rFonts w:ascii="Times New Roman" w:eastAsia="Malgun Gothic" w:hAnsi="Times New Roman" w:cs="Times New Roman"/>
          <w:color w:val="000000"/>
          <w:sz w:val="20"/>
        </w:rPr>
        <w:t>Title:</w:t>
      </w:r>
    </w:p>
    <w:p w14:paraId="1BDFF3C3" w14:textId="2596CFCB" w:rsidR="007C692E" w:rsidRPr="007D1C1E" w:rsidRDefault="007C692E" w:rsidP="007D1C1E">
      <w:pPr>
        <w:widowControl w:val="0"/>
        <w:spacing w:after="0"/>
        <w:rPr>
          <w:rFonts w:ascii="Times New Roman" w:eastAsia="Malgun Gothic" w:hAnsi="Times New Roman" w:cs="Times New Roman"/>
          <w:sz w:val="16"/>
        </w:rPr>
      </w:pPr>
    </w:p>
    <w:sectPr w:rsidR="007C692E" w:rsidRPr="007D1C1E" w:rsidSect="007D1C1E">
      <w:headerReference w:type="default" r:id="rId7"/>
      <w:pgSz w:w="11907" w:h="16839" w:code="9"/>
      <w:pgMar w:top="1440" w:right="1152" w:bottom="1440" w:left="1152" w:header="86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49AB0" w14:textId="77777777" w:rsidR="00F35057" w:rsidRPr="007D1C1E" w:rsidRDefault="00F35057">
      <w:pPr>
        <w:spacing w:after="0"/>
      </w:pPr>
      <w:r w:rsidRPr="007D1C1E">
        <w:separator/>
      </w:r>
    </w:p>
  </w:endnote>
  <w:endnote w:type="continuationSeparator" w:id="0">
    <w:p w14:paraId="0BF74518" w14:textId="77777777" w:rsidR="00F35057" w:rsidRPr="007D1C1E" w:rsidRDefault="00F35057">
      <w:pPr>
        <w:spacing w:after="0"/>
      </w:pPr>
      <w:r w:rsidRPr="007D1C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ubai">
    <w:panose1 w:val="020B0503030403030204"/>
    <w:charset w:val="00"/>
    <w:family w:val="swiss"/>
    <w:pitch w:val="variable"/>
    <w:sig w:usb0="80002067" w:usb1="80000000" w:usb2="00000008" w:usb3="00000000" w:csb0="00000041" w:csb1="00000000"/>
  </w:font>
  <w:font w:name="Meiryo">
    <w:charset w:val="80"/>
    <w:family w:val="swiss"/>
    <w:pitch w:val="variable"/>
    <w:sig w:usb0="E00002FF" w:usb1="6AC7FFFF" w:usb2="08000012" w:usb3="00000000" w:csb0="000200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34A64" w14:textId="77777777" w:rsidR="00F35057" w:rsidRPr="007D1C1E" w:rsidRDefault="00F35057">
      <w:pPr>
        <w:spacing w:after="0"/>
      </w:pPr>
      <w:r w:rsidRPr="007D1C1E">
        <w:separator/>
      </w:r>
    </w:p>
  </w:footnote>
  <w:footnote w:type="continuationSeparator" w:id="0">
    <w:p w14:paraId="12DD9398" w14:textId="77777777" w:rsidR="00F35057" w:rsidRPr="007D1C1E" w:rsidRDefault="00F35057">
      <w:pPr>
        <w:spacing w:after="0"/>
      </w:pPr>
      <w:r w:rsidRPr="007D1C1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C6318" w14:textId="4B2FB3D7" w:rsidR="007D1C1E" w:rsidRPr="004E5E70" w:rsidRDefault="007D1C1E" w:rsidP="007D1C1E">
    <w:pPr>
      <w:widowControl w:val="0"/>
      <w:tabs>
        <w:tab w:val="center" w:pos="4680"/>
        <w:tab w:val="right" w:pos="9360"/>
      </w:tabs>
      <w:spacing w:after="0"/>
      <w:rPr>
        <w:rFonts w:ascii="Times New Roman" w:eastAsia="Malgun Gothic" w:hAnsi="Times New Roman" w:cs="Arial"/>
      </w:rPr>
    </w:pPr>
    <w:r w:rsidRPr="004E5E70">
      <w:rPr>
        <w:rFonts w:ascii="Times New Roman" w:eastAsia="Malgun Gothic" w:hAnsi="Times New Roman" w:cs="Arial"/>
        <w:lang w:eastAsia="ko-KR"/>
      </w:rPr>
      <w:t xml:space="preserve">Posted: </w:t>
    </w:r>
    <w:r w:rsidR="001E6E59" w:rsidRPr="001E6E59">
      <w:rPr>
        <w:rFonts w:ascii="Times New Roman" w:eastAsia="Malgun Gothic" w:hAnsi="Times New Roman" w:cs="Arial"/>
        <w:lang w:eastAsia="ko-KR"/>
      </w:rPr>
      <w:t>September 23, 2026</w:t>
    </w:r>
    <w:r w:rsidRPr="004E5E70">
      <w:rPr>
        <w:rFonts w:ascii="Times New Roman" w:eastAsia="Malgun Gothic" w:hAnsi="Times New Roman" w:cs="Arial"/>
        <w:lang w:eastAsia="ko-KR"/>
      </w:rPr>
      <w:t xml:space="preserve"> </w:t>
    </w:r>
  </w:p>
  <w:p w14:paraId="3A913F41" w14:textId="77777777" w:rsidR="007D1C1E" w:rsidRPr="007D1C1E" w:rsidRDefault="007D1C1E" w:rsidP="007D1C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6AD8"/>
    <w:multiLevelType w:val="multilevel"/>
    <w:tmpl w:val="64241F88"/>
    <w:styleLink w:val="NumberinParenthesesListMultilevel"/>
    <w:lvl w:ilvl="0">
      <w:start w:val="1"/>
      <w:numFmt w:val="decimal"/>
      <w:pStyle w:val="ListNumParenth"/>
      <w:lvlText w:val="(%1)"/>
      <w:lvlJc w:val="left"/>
      <w:pPr>
        <w:ind w:left="576" w:hanging="576"/>
      </w:pPr>
      <w:rPr>
        <w:rFonts w:hint="default"/>
      </w:rPr>
    </w:lvl>
    <w:lvl w:ilvl="1">
      <w:start w:val="1"/>
      <w:numFmt w:val="upperLetter"/>
      <w:pStyle w:val="ListNumParenth2"/>
      <w:lvlText w:val="(%2)"/>
      <w:lvlJc w:val="left"/>
      <w:pPr>
        <w:ind w:left="1152" w:hanging="576"/>
      </w:pPr>
      <w:rPr>
        <w:rFonts w:hint="default"/>
      </w:rPr>
    </w:lvl>
    <w:lvl w:ilvl="2">
      <w:start w:val="1"/>
      <w:numFmt w:val="lowerRoman"/>
      <w:pStyle w:val="ListNumParenth3"/>
      <w:lvlText w:val="(%3)"/>
      <w:lvlJc w:val="left"/>
      <w:pPr>
        <w:ind w:left="1728" w:hanging="576"/>
      </w:pPr>
      <w:rPr>
        <w:rFonts w:hint="default"/>
      </w:rPr>
    </w:lvl>
    <w:lvl w:ilvl="3">
      <w:start w:val="1"/>
      <w:numFmt w:val="lowerLetter"/>
      <w:pStyle w:val="ListNumParenth4"/>
      <w:lvlText w:val="(%4)"/>
      <w:lvlJc w:val="left"/>
      <w:pPr>
        <w:ind w:left="2304" w:hanging="576"/>
      </w:pPr>
      <w:rPr>
        <w:rFonts w:hint="default"/>
      </w:rPr>
    </w:lvl>
    <w:lvl w:ilvl="4">
      <w:start w:val="1"/>
      <w:numFmt w:val="decimal"/>
      <w:pStyle w:val="ListNumParenth5"/>
      <w:lvlText w:val="(%5)"/>
      <w:lvlJc w:val="left"/>
      <w:pPr>
        <w:ind w:left="2880" w:hanging="576"/>
      </w:pPr>
      <w:rPr>
        <w:rFonts w:hint="default"/>
      </w:rPr>
    </w:lvl>
    <w:lvl w:ilvl="5">
      <w:start w:val="1"/>
      <w:numFmt w:val="upperLetter"/>
      <w:pStyle w:val="ListNumParenth6"/>
      <w:lvlText w:val="(%6)"/>
      <w:lvlJc w:val="left"/>
      <w:pPr>
        <w:ind w:left="3456" w:hanging="576"/>
      </w:pPr>
      <w:rPr>
        <w:rFonts w:hint="default"/>
      </w:rPr>
    </w:lvl>
    <w:lvl w:ilvl="6">
      <w:start w:val="1"/>
      <w:numFmt w:val="lowerRoman"/>
      <w:pStyle w:val="ListNumParenth7"/>
      <w:lvlText w:val="(%7)"/>
      <w:lvlJc w:val="left"/>
      <w:pPr>
        <w:ind w:left="4032" w:hanging="576"/>
      </w:pPr>
      <w:rPr>
        <w:rFonts w:hint="default"/>
      </w:rPr>
    </w:lvl>
    <w:lvl w:ilvl="7">
      <w:start w:val="1"/>
      <w:numFmt w:val="lowerLetter"/>
      <w:pStyle w:val="ListNumParenth8"/>
      <w:lvlText w:val="(%8)"/>
      <w:lvlJc w:val="left"/>
      <w:pPr>
        <w:ind w:left="4608" w:hanging="576"/>
      </w:pPr>
      <w:rPr>
        <w:rFonts w:hint="default"/>
      </w:rPr>
    </w:lvl>
    <w:lvl w:ilvl="8">
      <w:start w:val="1"/>
      <w:numFmt w:val="decimal"/>
      <w:pStyle w:val="ListNumParenth9"/>
      <w:lvlText w:val="(%9)"/>
      <w:lvlJc w:val="left"/>
      <w:pPr>
        <w:ind w:left="5184" w:hanging="576"/>
      </w:pPr>
      <w:rPr>
        <w:rFonts w:hint="default"/>
      </w:rPr>
    </w:lvl>
  </w:abstractNum>
  <w:abstractNum w:abstractNumId="1" w15:restartNumberingAfterBreak="0">
    <w:nsid w:val="07AC7778"/>
    <w:multiLevelType w:val="multilevel"/>
    <w:tmpl w:val="3A1C9612"/>
    <w:numStyleLink w:val="BulletsMultilevel"/>
  </w:abstractNum>
  <w:abstractNum w:abstractNumId="2" w15:restartNumberingAfterBreak="0">
    <w:nsid w:val="08821D56"/>
    <w:multiLevelType w:val="multilevel"/>
    <w:tmpl w:val="3A1C9612"/>
    <w:styleLink w:val="BulletsMultilevel"/>
    <w:lvl w:ilvl="0">
      <w:start w:val="1"/>
      <w:numFmt w:val="bullet"/>
      <w:pStyle w:val="ListBullet"/>
      <w:lvlText w:val="•"/>
      <w:lvlJc w:val="left"/>
      <w:pPr>
        <w:ind w:left="360" w:hanging="360"/>
      </w:pPr>
      <w:rPr>
        <w:rFonts w:ascii="Arial" w:hAnsi="Arial" w:cs="Times New Roman" w:hint="default"/>
      </w:rPr>
    </w:lvl>
    <w:lvl w:ilvl="1">
      <w:start w:val="1"/>
      <w:numFmt w:val="bullet"/>
      <w:pStyle w:val="ListBullet2"/>
      <w:lvlText w:val="–"/>
      <w:lvlJc w:val="left"/>
      <w:pPr>
        <w:ind w:left="720" w:hanging="360"/>
      </w:pPr>
      <w:rPr>
        <w:rFonts w:ascii="Arial" w:hAnsi="Arial" w:cs="Arial" w:hint="default"/>
      </w:rPr>
    </w:lvl>
    <w:lvl w:ilvl="2">
      <w:start w:val="1"/>
      <w:numFmt w:val="bullet"/>
      <w:pStyle w:val="ListBullet3"/>
      <w:lvlText w:val="-"/>
      <w:lvlJc w:val="left"/>
      <w:pPr>
        <w:ind w:left="1080" w:hanging="360"/>
      </w:pPr>
      <w:rPr>
        <w:rFonts w:ascii="Arial" w:hAnsi="Arial" w:cs="Arial" w:hint="default"/>
      </w:rPr>
    </w:lvl>
    <w:lvl w:ilvl="3">
      <w:start w:val="1"/>
      <w:numFmt w:val="bullet"/>
      <w:pStyle w:val="ListBullet4"/>
      <w:lvlText w:val="-"/>
      <w:lvlJc w:val="left"/>
      <w:pPr>
        <w:ind w:left="1440" w:hanging="360"/>
      </w:pPr>
      <w:rPr>
        <w:rFonts w:ascii="Arial" w:hAnsi="Arial" w:cs="Arial" w:hint="default"/>
      </w:rPr>
    </w:lvl>
    <w:lvl w:ilvl="4">
      <w:start w:val="1"/>
      <w:numFmt w:val="bullet"/>
      <w:pStyle w:val="ListBullet5"/>
      <w:lvlText w:val="-"/>
      <w:lvlJc w:val="left"/>
      <w:pPr>
        <w:ind w:left="1800" w:hanging="360"/>
      </w:pPr>
      <w:rPr>
        <w:rFonts w:ascii="Arial" w:hAnsi="Arial" w:cs="Arial" w:hint="default"/>
      </w:rPr>
    </w:lvl>
    <w:lvl w:ilvl="5">
      <w:start w:val="1"/>
      <w:numFmt w:val="bullet"/>
      <w:pStyle w:val="ListBullet6"/>
      <w:lvlText w:val="-"/>
      <w:lvlJc w:val="left"/>
      <w:pPr>
        <w:ind w:left="2160" w:hanging="360"/>
      </w:pPr>
      <w:rPr>
        <w:rFonts w:ascii="Arial" w:hAnsi="Arial" w:cs="Arial" w:hint="default"/>
      </w:rPr>
    </w:lvl>
    <w:lvl w:ilvl="6">
      <w:start w:val="1"/>
      <w:numFmt w:val="bullet"/>
      <w:pStyle w:val="ListBullet7"/>
      <w:lvlText w:val="-"/>
      <w:lvlJc w:val="left"/>
      <w:pPr>
        <w:ind w:left="2520" w:hanging="360"/>
      </w:pPr>
      <w:rPr>
        <w:rFonts w:ascii="Arial" w:hAnsi="Arial" w:cs="Arial" w:hint="default"/>
      </w:rPr>
    </w:lvl>
    <w:lvl w:ilvl="7">
      <w:start w:val="1"/>
      <w:numFmt w:val="bullet"/>
      <w:pStyle w:val="ListBullet8"/>
      <w:lvlText w:val="-"/>
      <w:lvlJc w:val="left"/>
      <w:pPr>
        <w:ind w:left="2880" w:hanging="360"/>
      </w:pPr>
      <w:rPr>
        <w:rFonts w:ascii="Arial" w:hAnsi="Arial" w:cs="Arial" w:hint="default"/>
      </w:rPr>
    </w:lvl>
    <w:lvl w:ilvl="8">
      <w:start w:val="1"/>
      <w:numFmt w:val="bullet"/>
      <w:pStyle w:val="ListBullet9"/>
      <w:lvlText w:val="-"/>
      <w:lvlJc w:val="left"/>
      <w:pPr>
        <w:ind w:left="3240" w:hanging="360"/>
      </w:pPr>
      <w:rPr>
        <w:rFonts w:ascii="Arial" w:hAnsi="Arial" w:cs="Arial" w:hint="default"/>
      </w:rPr>
    </w:lvl>
  </w:abstractNum>
  <w:abstractNum w:abstractNumId="3" w15:restartNumberingAfterBreak="0">
    <w:nsid w:val="0A2C7490"/>
    <w:multiLevelType w:val="multilevel"/>
    <w:tmpl w:val="6E2282A2"/>
    <w:styleLink w:val="HeadingsList"/>
    <w:lvl w:ilvl="0">
      <w:start w:val="1"/>
      <w:numFmt w:val="decimal"/>
      <w:pStyle w:val="Heading1"/>
      <w:lvlText w:val="%1."/>
      <w:lvlJc w:val="left"/>
      <w:pPr>
        <w:ind w:left="936" w:hanging="936"/>
      </w:pPr>
      <w:rPr>
        <w:rFonts w:hint="default"/>
      </w:rPr>
    </w:lvl>
    <w:lvl w:ilvl="1">
      <w:start w:val="1"/>
      <w:numFmt w:val="decimal"/>
      <w:pStyle w:val="Heading2"/>
      <w:lvlText w:val="%1.%2."/>
      <w:lvlJc w:val="left"/>
      <w:pPr>
        <w:ind w:left="936" w:hanging="936"/>
      </w:pPr>
      <w:rPr>
        <w:rFonts w:hint="default"/>
      </w:rPr>
    </w:lvl>
    <w:lvl w:ilvl="2">
      <w:start w:val="1"/>
      <w:numFmt w:val="decimal"/>
      <w:pStyle w:val="Heading3"/>
      <w:lvlText w:val="%1.%2.%3."/>
      <w:lvlJc w:val="left"/>
      <w:pPr>
        <w:ind w:left="936" w:hanging="936"/>
      </w:pPr>
      <w:rPr>
        <w:rFonts w:hint="default"/>
      </w:rPr>
    </w:lvl>
    <w:lvl w:ilvl="3">
      <w:start w:val="1"/>
      <w:numFmt w:val="decimal"/>
      <w:pStyle w:val="Heading4"/>
      <w:lvlText w:val="%1.%2.%3.%4."/>
      <w:lvlJc w:val="left"/>
      <w:pPr>
        <w:ind w:left="1296" w:hanging="1296"/>
      </w:pPr>
      <w:rPr>
        <w:rFonts w:hint="default"/>
      </w:rPr>
    </w:lvl>
    <w:lvl w:ilvl="4">
      <w:start w:val="1"/>
      <w:numFmt w:val="decimal"/>
      <w:pStyle w:val="Heading5"/>
      <w:lvlText w:val="%1.%2.%3.%4.%5."/>
      <w:lvlJc w:val="left"/>
      <w:pPr>
        <w:ind w:left="1296" w:hanging="1296"/>
      </w:pPr>
      <w:rPr>
        <w:rFonts w:hint="default"/>
      </w:rPr>
    </w:lvl>
    <w:lvl w:ilvl="5">
      <w:start w:val="1"/>
      <w:numFmt w:val="decimal"/>
      <w:pStyle w:val="Heading6"/>
      <w:lvlText w:val="%1.%2.%3.%4.%5.%6."/>
      <w:lvlJc w:val="left"/>
      <w:pPr>
        <w:ind w:left="1728" w:hanging="1728"/>
      </w:pPr>
      <w:rPr>
        <w:rFonts w:hint="default"/>
      </w:rPr>
    </w:lvl>
    <w:lvl w:ilvl="6">
      <w:start w:val="1"/>
      <w:numFmt w:val="decimal"/>
      <w:pStyle w:val="Heading7"/>
      <w:lvlText w:val="%1.%2.%3.%4.%5.%6.%7."/>
      <w:lvlJc w:val="left"/>
      <w:pPr>
        <w:ind w:left="1728" w:hanging="1728"/>
      </w:pPr>
      <w:rPr>
        <w:rFonts w:hint="default"/>
      </w:rPr>
    </w:lvl>
    <w:lvl w:ilvl="7">
      <w:start w:val="1"/>
      <w:numFmt w:val="decimal"/>
      <w:pStyle w:val="Heading8"/>
      <w:lvlText w:val="%1.%2.%3.%4.%5.%6.%7.%8."/>
      <w:lvlJc w:val="left"/>
      <w:pPr>
        <w:ind w:left="2304" w:hanging="2304"/>
      </w:pPr>
      <w:rPr>
        <w:rFonts w:hint="default"/>
      </w:rPr>
    </w:lvl>
    <w:lvl w:ilvl="8">
      <w:start w:val="1"/>
      <w:numFmt w:val="decimal"/>
      <w:pStyle w:val="Heading9"/>
      <w:lvlText w:val="%1.%2.%3.%4.%5.%6.%7.%8.%9."/>
      <w:lvlJc w:val="left"/>
      <w:pPr>
        <w:ind w:left="2304" w:hanging="2304"/>
      </w:pPr>
      <w:rPr>
        <w:rFonts w:hint="default"/>
      </w:rPr>
    </w:lvl>
  </w:abstractNum>
  <w:abstractNum w:abstractNumId="4" w15:restartNumberingAfterBreak="0">
    <w:nsid w:val="1155200F"/>
    <w:multiLevelType w:val="multilevel"/>
    <w:tmpl w:val="6ADC05E2"/>
    <w:numStyleLink w:val="AppendicesList"/>
  </w:abstractNum>
  <w:abstractNum w:abstractNumId="5" w15:restartNumberingAfterBreak="0">
    <w:nsid w:val="120E44A9"/>
    <w:multiLevelType w:val="multilevel"/>
    <w:tmpl w:val="99FE3AB8"/>
    <w:numStyleLink w:val="TableNumberedMultilevel"/>
  </w:abstractNum>
  <w:abstractNum w:abstractNumId="6" w15:restartNumberingAfterBreak="0">
    <w:nsid w:val="29FB4490"/>
    <w:multiLevelType w:val="multilevel"/>
    <w:tmpl w:val="99FE3AB8"/>
    <w:styleLink w:val="TableNumberedMultilevel"/>
    <w:lvl w:ilvl="0">
      <w:start w:val="1"/>
      <w:numFmt w:val="decimal"/>
      <w:pStyle w:val="TableNumbered1"/>
      <w:lvlText w:val="%1."/>
      <w:lvlJc w:val="left"/>
      <w:pPr>
        <w:ind w:left="216" w:hanging="216"/>
      </w:pPr>
      <w:rPr>
        <w:rFonts w:hint="default"/>
      </w:rPr>
    </w:lvl>
    <w:lvl w:ilvl="1">
      <w:start w:val="1"/>
      <w:numFmt w:val="upperLetter"/>
      <w:pStyle w:val="TableNumbered2"/>
      <w:lvlText w:val="%2."/>
      <w:lvlJc w:val="left"/>
      <w:pPr>
        <w:ind w:left="432" w:hanging="216"/>
      </w:pPr>
      <w:rPr>
        <w:rFonts w:hint="default"/>
      </w:rPr>
    </w:lvl>
    <w:lvl w:ilvl="2">
      <w:start w:val="1"/>
      <w:numFmt w:val="lowerRoman"/>
      <w:pStyle w:val="TableNumbered3"/>
      <w:lvlText w:val="%3."/>
      <w:lvlJc w:val="left"/>
      <w:pPr>
        <w:ind w:left="648" w:hanging="216"/>
      </w:pPr>
      <w:rPr>
        <w:rFonts w:hint="default"/>
      </w:rPr>
    </w:lvl>
    <w:lvl w:ilvl="3">
      <w:start w:val="1"/>
      <w:numFmt w:val="lowerLetter"/>
      <w:pStyle w:val="TableNumbered4"/>
      <w:lvlText w:val="%4."/>
      <w:lvlJc w:val="left"/>
      <w:pPr>
        <w:ind w:left="864" w:hanging="216"/>
      </w:pPr>
      <w:rPr>
        <w:rFonts w:hint="default"/>
      </w:rPr>
    </w:lvl>
    <w:lvl w:ilvl="4">
      <w:start w:val="1"/>
      <w:numFmt w:val="decimal"/>
      <w:pStyle w:val="TableNumbered5"/>
      <w:lvlText w:val="%5."/>
      <w:lvlJc w:val="left"/>
      <w:pPr>
        <w:ind w:left="1080" w:hanging="216"/>
      </w:pPr>
      <w:rPr>
        <w:rFonts w:hint="default"/>
      </w:rPr>
    </w:lvl>
    <w:lvl w:ilvl="5">
      <w:start w:val="1"/>
      <w:numFmt w:val="upperLetter"/>
      <w:pStyle w:val="TableNumbered6"/>
      <w:lvlText w:val="%6."/>
      <w:lvlJc w:val="left"/>
      <w:pPr>
        <w:ind w:left="1296" w:hanging="216"/>
      </w:pPr>
      <w:rPr>
        <w:rFonts w:hint="default"/>
      </w:rPr>
    </w:lvl>
    <w:lvl w:ilvl="6">
      <w:start w:val="1"/>
      <w:numFmt w:val="lowerRoman"/>
      <w:pStyle w:val="TableNumbered7"/>
      <w:lvlText w:val="%7."/>
      <w:lvlJc w:val="left"/>
      <w:pPr>
        <w:ind w:left="1512" w:hanging="216"/>
      </w:pPr>
      <w:rPr>
        <w:rFonts w:hint="default"/>
      </w:rPr>
    </w:lvl>
    <w:lvl w:ilvl="7">
      <w:start w:val="1"/>
      <w:numFmt w:val="lowerLetter"/>
      <w:pStyle w:val="TableNumbered8"/>
      <w:lvlText w:val="%8."/>
      <w:lvlJc w:val="left"/>
      <w:pPr>
        <w:ind w:left="1728" w:hanging="216"/>
      </w:pPr>
      <w:rPr>
        <w:rFonts w:hint="default"/>
      </w:rPr>
    </w:lvl>
    <w:lvl w:ilvl="8">
      <w:start w:val="1"/>
      <w:numFmt w:val="decimal"/>
      <w:pStyle w:val="TableNumbered9"/>
      <w:lvlText w:val="%9."/>
      <w:lvlJc w:val="left"/>
      <w:pPr>
        <w:ind w:left="1944" w:hanging="216"/>
      </w:pPr>
      <w:rPr>
        <w:rFonts w:hint="default"/>
      </w:rPr>
    </w:lvl>
  </w:abstractNum>
  <w:abstractNum w:abstractNumId="7" w15:restartNumberingAfterBreak="0">
    <w:nsid w:val="3BB67426"/>
    <w:multiLevelType w:val="multilevel"/>
    <w:tmpl w:val="B0C0387C"/>
    <w:styleLink w:val="TableBulletsMultilevel"/>
    <w:lvl w:ilvl="0">
      <w:start w:val="1"/>
      <w:numFmt w:val="bullet"/>
      <w:pStyle w:val="TableBullet1"/>
      <w:lvlText w:val="•"/>
      <w:lvlJc w:val="left"/>
      <w:pPr>
        <w:ind w:left="216" w:hanging="216"/>
      </w:pPr>
      <w:rPr>
        <w:rFonts w:ascii="Arial" w:hAnsi="Arial" w:cs="Arial" w:hint="default"/>
      </w:rPr>
    </w:lvl>
    <w:lvl w:ilvl="1">
      <w:start w:val="1"/>
      <w:numFmt w:val="bullet"/>
      <w:pStyle w:val="TableBullet2"/>
      <w:lvlText w:val="–"/>
      <w:lvlJc w:val="left"/>
      <w:pPr>
        <w:ind w:left="432" w:hanging="216"/>
      </w:pPr>
      <w:rPr>
        <w:rFonts w:ascii="Arial" w:hAnsi="Arial" w:cs="Times New Roman" w:hint="default"/>
      </w:rPr>
    </w:lvl>
    <w:lvl w:ilvl="2">
      <w:start w:val="1"/>
      <w:numFmt w:val="bullet"/>
      <w:pStyle w:val="TableBullet3"/>
      <w:lvlText w:val="-"/>
      <w:lvlJc w:val="left"/>
      <w:pPr>
        <w:ind w:left="648" w:hanging="216"/>
      </w:pPr>
      <w:rPr>
        <w:rFonts w:ascii="Arial" w:hAnsi="Arial" w:cs="Times New Roman" w:hint="default"/>
      </w:rPr>
    </w:lvl>
    <w:lvl w:ilvl="3">
      <w:start w:val="1"/>
      <w:numFmt w:val="bullet"/>
      <w:pStyle w:val="TableBullet4"/>
      <w:lvlText w:val="-"/>
      <w:lvlJc w:val="left"/>
      <w:pPr>
        <w:ind w:left="864" w:hanging="216"/>
      </w:pPr>
      <w:rPr>
        <w:rFonts w:ascii="Arial" w:hAnsi="Arial" w:cs="Times New Roman" w:hint="default"/>
      </w:rPr>
    </w:lvl>
    <w:lvl w:ilvl="4">
      <w:start w:val="1"/>
      <w:numFmt w:val="bullet"/>
      <w:pStyle w:val="TableBullet5"/>
      <w:lvlText w:val="-"/>
      <w:lvlJc w:val="left"/>
      <w:pPr>
        <w:ind w:left="1080" w:hanging="216"/>
      </w:pPr>
      <w:rPr>
        <w:rFonts w:ascii="Arial" w:hAnsi="Arial" w:cs="Times New Roman" w:hint="default"/>
      </w:rPr>
    </w:lvl>
    <w:lvl w:ilvl="5">
      <w:start w:val="1"/>
      <w:numFmt w:val="bullet"/>
      <w:pStyle w:val="TableBullet6"/>
      <w:lvlText w:val="-"/>
      <w:lvlJc w:val="left"/>
      <w:pPr>
        <w:ind w:left="1296" w:hanging="216"/>
      </w:pPr>
      <w:rPr>
        <w:rFonts w:ascii="Arial" w:hAnsi="Arial" w:cs="Times New Roman" w:hint="default"/>
      </w:rPr>
    </w:lvl>
    <w:lvl w:ilvl="6">
      <w:start w:val="1"/>
      <w:numFmt w:val="bullet"/>
      <w:pStyle w:val="TableBullet7"/>
      <w:lvlText w:val="-"/>
      <w:lvlJc w:val="left"/>
      <w:pPr>
        <w:ind w:left="1512" w:hanging="216"/>
      </w:pPr>
      <w:rPr>
        <w:rFonts w:ascii="Arial" w:hAnsi="Arial" w:cs="Times New Roman" w:hint="default"/>
      </w:rPr>
    </w:lvl>
    <w:lvl w:ilvl="7">
      <w:start w:val="1"/>
      <w:numFmt w:val="bullet"/>
      <w:pStyle w:val="TableBullet8"/>
      <w:lvlText w:val="-"/>
      <w:lvlJc w:val="left"/>
      <w:pPr>
        <w:ind w:left="1728" w:hanging="216"/>
      </w:pPr>
      <w:rPr>
        <w:rFonts w:ascii="Arial" w:hAnsi="Arial" w:cs="Times New Roman" w:hint="default"/>
      </w:rPr>
    </w:lvl>
    <w:lvl w:ilvl="8">
      <w:start w:val="1"/>
      <w:numFmt w:val="bullet"/>
      <w:pStyle w:val="TableBullet9"/>
      <w:lvlText w:val="-"/>
      <w:lvlJc w:val="left"/>
      <w:pPr>
        <w:ind w:left="1944" w:hanging="216"/>
      </w:pPr>
      <w:rPr>
        <w:rFonts w:ascii="Arial" w:hAnsi="Arial" w:cs="Times New Roman" w:hint="default"/>
      </w:rPr>
    </w:lvl>
  </w:abstractNum>
  <w:abstractNum w:abstractNumId="8" w15:restartNumberingAfterBreak="0">
    <w:nsid w:val="3E557448"/>
    <w:multiLevelType w:val="multilevel"/>
    <w:tmpl w:val="FF9226E4"/>
    <w:styleLink w:val="LowercaseAlphaListMultilevel"/>
    <w:lvl w:ilvl="0">
      <w:start w:val="1"/>
      <w:numFmt w:val="lowerLetter"/>
      <w:pStyle w:val="ListAlphaLC"/>
      <w:lvlText w:val="%1."/>
      <w:lvlJc w:val="left"/>
      <w:pPr>
        <w:ind w:left="360" w:hanging="360"/>
      </w:pPr>
      <w:rPr>
        <w:rFonts w:hint="default"/>
      </w:rPr>
    </w:lvl>
    <w:lvl w:ilvl="1">
      <w:start w:val="1"/>
      <w:numFmt w:val="decimal"/>
      <w:pStyle w:val="ListAlphaLC2"/>
      <w:lvlText w:val="%2."/>
      <w:lvlJc w:val="left"/>
      <w:pPr>
        <w:ind w:left="720" w:hanging="360"/>
      </w:pPr>
      <w:rPr>
        <w:rFonts w:hint="default"/>
      </w:rPr>
    </w:lvl>
    <w:lvl w:ilvl="2">
      <w:start w:val="1"/>
      <w:numFmt w:val="lowerRoman"/>
      <w:pStyle w:val="ListAlphaLC3"/>
      <w:lvlText w:val="%3."/>
      <w:lvlJc w:val="left"/>
      <w:pPr>
        <w:ind w:left="1080" w:hanging="360"/>
      </w:pPr>
      <w:rPr>
        <w:rFonts w:hint="default"/>
      </w:rPr>
    </w:lvl>
    <w:lvl w:ilvl="3">
      <w:start w:val="1"/>
      <w:numFmt w:val="lowerLetter"/>
      <w:pStyle w:val="ListAlphaLC4"/>
      <w:lvlText w:val="%4."/>
      <w:lvlJc w:val="left"/>
      <w:pPr>
        <w:ind w:left="1440" w:hanging="360"/>
      </w:pPr>
      <w:rPr>
        <w:rFonts w:hint="default"/>
      </w:rPr>
    </w:lvl>
    <w:lvl w:ilvl="4">
      <w:start w:val="1"/>
      <w:numFmt w:val="decimal"/>
      <w:pStyle w:val="ListAlphaLC5"/>
      <w:lvlText w:val="%5."/>
      <w:lvlJc w:val="left"/>
      <w:pPr>
        <w:ind w:left="1800" w:hanging="360"/>
      </w:pPr>
      <w:rPr>
        <w:rFonts w:hint="default"/>
      </w:rPr>
    </w:lvl>
    <w:lvl w:ilvl="5">
      <w:start w:val="1"/>
      <w:numFmt w:val="lowerRoman"/>
      <w:pStyle w:val="ListAlphaLC6"/>
      <w:lvlText w:val="%6."/>
      <w:lvlJc w:val="left"/>
      <w:pPr>
        <w:ind w:left="2160" w:hanging="360"/>
      </w:pPr>
      <w:rPr>
        <w:rFonts w:hint="default"/>
      </w:rPr>
    </w:lvl>
    <w:lvl w:ilvl="6">
      <w:start w:val="1"/>
      <w:numFmt w:val="lowerLetter"/>
      <w:pStyle w:val="ListAlphaLC7"/>
      <w:lvlText w:val="%7."/>
      <w:lvlJc w:val="left"/>
      <w:pPr>
        <w:ind w:left="2520" w:hanging="360"/>
      </w:pPr>
      <w:rPr>
        <w:rFonts w:hint="default"/>
      </w:rPr>
    </w:lvl>
    <w:lvl w:ilvl="7">
      <w:start w:val="1"/>
      <w:numFmt w:val="decimal"/>
      <w:pStyle w:val="ListAlphaLC8"/>
      <w:lvlText w:val="%8."/>
      <w:lvlJc w:val="left"/>
      <w:pPr>
        <w:ind w:left="2880" w:hanging="360"/>
      </w:pPr>
      <w:rPr>
        <w:rFonts w:hint="default"/>
      </w:rPr>
    </w:lvl>
    <w:lvl w:ilvl="8">
      <w:start w:val="1"/>
      <w:numFmt w:val="lowerRoman"/>
      <w:pStyle w:val="ListAlphaLC9"/>
      <w:lvlText w:val="%9."/>
      <w:lvlJc w:val="left"/>
      <w:pPr>
        <w:ind w:left="3240" w:hanging="360"/>
      </w:pPr>
      <w:rPr>
        <w:rFonts w:hint="default"/>
      </w:rPr>
    </w:lvl>
  </w:abstractNum>
  <w:abstractNum w:abstractNumId="9" w15:restartNumberingAfterBreak="0">
    <w:nsid w:val="44FE08ED"/>
    <w:multiLevelType w:val="multilevel"/>
    <w:tmpl w:val="6ADC05E2"/>
    <w:styleLink w:val="AppendicesList"/>
    <w:lvl w:ilvl="0">
      <w:start w:val="1"/>
      <w:numFmt w:val="upperLetter"/>
      <w:pStyle w:val="HeadingA1"/>
      <w:lvlText w:val="Appendix %1."/>
      <w:lvlJc w:val="left"/>
      <w:pPr>
        <w:ind w:left="2304" w:hanging="2304"/>
      </w:pPr>
      <w:rPr>
        <w:rFonts w:hint="default"/>
      </w:rPr>
    </w:lvl>
    <w:lvl w:ilvl="1">
      <w:start w:val="1"/>
      <w:numFmt w:val="decimal"/>
      <w:pStyle w:val="HeadingA2"/>
      <w:lvlText w:val="%1.%2."/>
      <w:lvlJc w:val="left"/>
      <w:pPr>
        <w:ind w:left="936" w:hanging="936"/>
      </w:pPr>
      <w:rPr>
        <w:rFonts w:hint="default"/>
      </w:rPr>
    </w:lvl>
    <w:lvl w:ilvl="2">
      <w:start w:val="1"/>
      <w:numFmt w:val="decimal"/>
      <w:pStyle w:val="HeadingA3"/>
      <w:lvlText w:val="%1.%2.%3."/>
      <w:lvlJc w:val="left"/>
      <w:pPr>
        <w:ind w:left="936" w:hanging="936"/>
      </w:pPr>
      <w:rPr>
        <w:rFonts w:hint="default"/>
      </w:rPr>
    </w:lvl>
    <w:lvl w:ilvl="3">
      <w:start w:val="1"/>
      <w:numFmt w:val="decimal"/>
      <w:pStyle w:val="HeadingA4"/>
      <w:lvlText w:val="%1.%2.%3.%4."/>
      <w:lvlJc w:val="left"/>
      <w:pPr>
        <w:ind w:left="1296" w:hanging="1296"/>
      </w:pPr>
      <w:rPr>
        <w:rFonts w:hint="default"/>
      </w:rPr>
    </w:lvl>
    <w:lvl w:ilvl="4">
      <w:start w:val="1"/>
      <w:numFmt w:val="decimal"/>
      <w:pStyle w:val="HeadingA5"/>
      <w:lvlText w:val="%1.%2.%3.%4.%5."/>
      <w:lvlJc w:val="left"/>
      <w:pPr>
        <w:ind w:left="1296" w:hanging="1296"/>
      </w:pPr>
      <w:rPr>
        <w:rFonts w:hint="default"/>
      </w:rPr>
    </w:lvl>
    <w:lvl w:ilvl="5">
      <w:start w:val="1"/>
      <w:numFmt w:val="decimal"/>
      <w:pStyle w:val="HeadingA6"/>
      <w:lvlText w:val="%1.%2.%3.%4.%5.%6."/>
      <w:lvlJc w:val="left"/>
      <w:pPr>
        <w:ind w:left="1728" w:hanging="1728"/>
      </w:pPr>
      <w:rPr>
        <w:rFonts w:hint="default"/>
      </w:rPr>
    </w:lvl>
    <w:lvl w:ilvl="6">
      <w:start w:val="1"/>
      <w:numFmt w:val="decimal"/>
      <w:pStyle w:val="HeadingA7"/>
      <w:lvlText w:val="%1.%2.%3.%4.%5.%6.%7."/>
      <w:lvlJc w:val="left"/>
      <w:pPr>
        <w:ind w:left="1728" w:hanging="1728"/>
      </w:pPr>
      <w:rPr>
        <w:rFonts w:hint="default"/>
      </w:rPr>
    </w:lvl>
    <w:lvl w:ilvl="7">
      <w:start w:val="1"/>
      <w:numFmt w:val="decimal"/>
      <w:pStyle w:val="HeadingA8"/>
      <w:lvlText w:val="%1.%2.%3.%4.%5.%6.%7.%8."/>
      <w:lvlJc w:val="left"/>
      <w:pPr>
        <w:ind w:left="2304" w:hanging="2304"/>
      </w:pPr>
      <w:rPr>
        <w:rFonts w:hint="default"/>
      </w:rPr>
    </w:lvl>
    <w:lvl w:ilvl="8">
      <w:start w:val="1"/>
      <w:numFmt w:val="decimal"/>
      <w:pStyle w:val="HeadingA9"/>
      <w:lvlText w:val="%1.%2.%3.%4.%5.%6.%7.%8.%9."/>
      <w:lvlJc w:val="left"/>
      <w:pPr>
        <w:ind w:left="2304" w:hanging="2304"/>
      </w:pPr>
      <w:rPr>
        <w:rFonts w:hint="default"/>
      </w:rPr>
    </w:lvl>
  </w:abstractNum>
  <w:abstractNum w:abstractNumId="10" w15:restartNumberingAfterBreak="0">
    <w:nsid w:val="48D60BF5"/>
    <w:multiLevelType w:val="multilevel"/>
    <w:tmpl w:val="D056EA60"/>
    <w:styleLink w:val="NumberedListMultilevel"/>
    <w:lvl w:ilvl="0">
      <w:start w:val="1"/>
      <w:numFmt w:val="decimal"/>
      <w:pStyle w:val="ListNumber"/>
      <w:lvlText w:val="%1."/>
      <w:lvlJc w:val="left"/>
      <w:pPr>
        <w:ind w:left="360" w:hanging="360"/>
      </w:pPr>
      <w:rPr>
        <w:rFonts w:hint="default"/>
      </w:rPr>
    </w:lvl>
    <w:lvl w:ilvl="1">
      <w:start w:val="1"/>
      <w:numFmt w:val="upperLetter"/>
      <w:pStyle w:val="ListNumber2"/>
      <w:lvlText w:val="%2."/>
      <w:lvlJc w:val="left"/>
      <w:pPr>
        <w:ind w:left="720" w:hanging="360"/>
      </w:pPr>
      <w:rPr>
        <w:rFonts w:hint="default"/>
      </w:rPr>
    </w:lvl>
    <w:lvl w:ilvl="2">
      <w:start w:val="1"/>
      <w:numFmt w:val="lowerRoman"/>
      <w:pStyle w:val="ListNumber3"/>
      <w:lvlText w:val="%3."/>
      <w:lvlJc w:val="left"/>
      <w:pPr>
        <w:ind w:left="1080" w:hanging="360"/>
      </w:pPr>
      <w:rPr>
        <w:rFonts w:hint="default"/>
      </w:rPr>
    </w:lvl>
    <w:lvl w:ilvl="3">
      <w:start w:val="1"/>
      <w:numFmt w:val="lowerLetter"/>
      <w:pStyle w:val="ListNumber4"/>
      <w:lvlText w:val="%4."/>
      <w:lvlJc w:val="left"/>
      <w:pPr>
        <w:ind w:left="1440" w:hanging="360"/>
      </w:pPr>
      <w:rPr>
        <w:rFonts w:hint="default"/>
      </w:rPr>
    </w:lvl>
    <w:lvl w:ilvl="4">
      <w:start w:val="1"/>
      <w:numFmt w:val="decimal"/>
      <w:pStyle w:val="ListNumber5"/>
      <w:lvlText w:val="%5."/>
      <w:lvlJc w:val="left"/>
      <w:pPr>
        <w:ind w:left="1800" w:hanging="360"/>
      </w:pPr>
      <w:rPr>
        <w:rFonts w:hint="default"/>
      </w:rPr>
    </w:lvl>
    <w:lvl w:ilvl="5">
      <w:start w:val="1"/>
      <w:numFmt w:val="upperLetter"/>
      <w:pStyle w:val="ListNumber6"/>
      <w:lvlText w:val="%6."/>
      <w:lvlJc w:val="left"/>
      <w:pPr>
        <w:ind w:left="2160" w:hanging="360"/>
      </w:pPr>
      <w:rPr>
        <w:rFonts w:hint="default"/>
      </w:rPr>
    </w:lvl>
    <w:lvl w:ilvl="6">
      <w:start w:val="1"/>
      <w:numFmt w:val="lowerRoman"/>
      <w:pStyle w:val="ListNumber7"/>
      <w:lvlText w:val="%7."/>
      <w:lvlJc w:val="left"/>
      <w:pPr>
        <w:ind w:left="2520" w:hanging="360"/>
      </w:pPr>
      <w:rPr>
        <w:rFonts w:hint="default"/>
      </w:rPr>
    </w:lvl>
    <w:lvl w:ilvl="7">
      <w:start w:val="1"/>
      <w:numFmt w:val="lowerLetter"/>
      <w:pStyle w:val="ListNumber8"/>
      <w:lvlText w:val="%8."/>
      <w:lvlJc w:val="left"/>
      <w:pPr>
        <w:ind w:left="2880" w:hanging="360"/>
      </w:pPr>
      <w:rPr>
        <w:rFonts w:hint="default"/>
      </w:rPr>
    </w:lvl>
    <w:lvl w:ilvl="8">
      <w:start w:val="1"/>
      <w:numFmt w:val="decimal"/>
      <w:pStyle w:val="ListNumber9"/>
      <w:lvlText w:val="%9."/>
      <w:lvlJc w:val="left"/>
      <w:pPr>
        <w:ind w:left="3240" w:hanging="360"/>
      </w:pPr>
      <w:rPr>
        <w:rFonts w:hint="default"/>
      </w:rPr>
    </w:lvl>
  </w:abstractNum>
  <w:abstractNum w:abstractNumId="11" w15:restartNumberingAfterBreak="0">
    <w:nsid w:val="517F2AD5"/>
    <w:multiLevelType w:val="multilevel"/>
    <w:tmpl w:val="B7F0F732"/>
    <w:styleLink w:val="OutlineListMultilevel"/>
    <w:lvl w:ilvl="0">
      <w:start w:val="1"/>
      <w:numFmt w:val="upperRoman"/>
      <w:pStyle w:val="ListOutline"/>
      <w:lvlText w:val="%1."/>
      <w:lvlJc w:val="left"/>
      <w:pPr>
        <w:ind w:left="432" w:hanging="432"/>
      </w:pPr>
      <w:rPr>
        <w:rFonts w:hint="default"/>
      </w:rPr>
    </w:lvl>
    <w:lvl w:ilvl="1">
      <w:start w:val="1"/>
      <w:numFmt w:val="upperLetter"/>
      <w:pStyle w:val="ListOutline2"/>
      <w:lvlText w:val="%2."/>
      <w:lvlJc w:val="left"/>
      <w:pPr>
        <w:ind w:left="864" w:hanging="432"/>
      </w:pPr>
      <w:rPr>
        <w:rFonts w:hint="default"/>
      </w:rPr>
    </w:lvl>
    <w:lvl w:ilvl="2">
      <w:start w:val="1"/>
      <w:numFmt w:val="decimal"/>
      <w:pStyle w:val="ListOutline3"/>
      <w:lvlText w:val="%3."/>
      <w:lvlJc w:val="left"/>
      <w:pPr>
        <w:ind w:left="1296" w:hanging="432"/>
      </w:pPr>
      <w:rPr>
        <w:rFonts w:hint="default"/>
      </w:rPr>
    </w:lvl>
    <w:lvl w:ilvl="3">
      <w:start w:val="1"/>
      <w:numFmt w:val="lowerLetter"/>
      <w:pStyle w:val="ListOutline4"/>
      <w:lvlText w:val="%4."/>
      <w:lvlJc w:val="left"/>
      <w:pPr>
        <w:ind w:left="1728" w:hanging="432"/>
      </w:pPr>
      <w:rPr>
        <w:rFonts w:hint="default"/>
      </w:rPr>
    </w:lvl>
    <w:lvl w:ilvl="4">
      <w:start w:val="1"/>
      <w:numFmt w:val="decimal"/>
      <w:pStyle w:val="ListOutline5"/>
      <w:lvlText w:val="(%5)"/>
      <w:lvlJc w:val="left"/>
      <w:pPr>
        <w:ind w:left="2160" w:hanging="432"/>
      </w:pPr>
      <w:rPr>
        <w:rFonts w:hint="default"/>
      </w:rPr>
    </w:lvl>
    <w:lvl w:ilvl="5">
      <w:start w:val="1"/>
      <w:numFmt w:val="lowerLetter"/>
      <w:pStyle w:val="ListOutline6"/>
      <w:lvlText w:val="(%6)"/>
      <w:lvlJc w:val="left"/>
      <w:pPr>
        <w:ind w:left="2592" w:hanging="432"/>
      </w:pPr>
      <w:rPr>
        <w:rFonts w:hint="default"/>
      </w:rPr>
    </w:lvl>
    <w:lvl w:ilvl="6">
      <w:start w:val="1"/>
      <w:numFmt w:val="lowerRoman"/>
      <w:pStyle w:val="ListOutline7"/>
      <w:lvlText w:val="%7."/>
      <w:lvlJc w:val="left"/>
      <w:pPr>
        <w:ind w:left="3024" w:hanging="432"/>
      </w:pPr>
      <w:rPr>
        <w:rFonts w:hint="default"/>
      </w:rPr>
    </w:lvl>
    <w:lvl w:ilvl="7">
      <w:start w:val="1"/>
      <w:numFmt w:val="lowerLetter"/>
      <w:pStyle w:val="ListOutline8"/>
      <w:lvlText w:val="%8."/>
      <w:lvlJc w:val="left"/>
      <w:pPr>
        <w:ind w:left="3456" w:hanging="432"/>
      </w:pPr>
      <w:rPr>
        <w:rFonts w:hint="default"/>
      </w:rPr>
    </w:lvl>
    <w:lvl w:ilvl="8">
      <w:start w:val="1"/>
      <w:numFmt w:val="lowerRoman"/>
      <w:pStyle w:val="ListOutline9"/>
      <w:lvlText w:val="(%9)"/>
      <w:lvlJc w:val="left"/>
      <w:pPr>
        <w:ind w:left="3888" w:hanging="432"/>
      </w:pPr>
      <w:rPr>
        <w:rFonts w:hint="default"/>
      </w:rPr>
    </w:lvl>
  </w:abstractNum>
  <w:abstractNum w:abstractNumId="12" w15:restartNumberingAfterBreak="0">
    <w:nsid w:val="577F7D0C"/>
    <w:multiLevelType w:val="multilevel"/>
    <w:tmpl w:val="6076FB1C"/>
    <w:styleLink w:val="ListContinueMultilevel"/>
    <w:lvl w:ilvl="0">
      <w:start w:val="1"/>
      <w:numFmt w:val="none"/>
      <w:pStyle w:val="ListContinue"/>
      <w:suff w:val="nothing"/>
      <w:lvlText w:val=""/>
      <w:lvlJc w:val="left"/>
      <w:pPr>
        <w:ind w:left="360" w:firstLine="0"/>
      </w:pPr>
      <w:rPr>
        <w:rFonts w:hint="default"/>
      </w:rPr>
    </w:lvl>
    <w:lvl w:ilvl="1">
      <w:start w:val="1"/>
      <w:numFmt w:val="none"/>
      <w:pStyle w:val="ListContinue2"/>
      <w:suff w:val="nothing"/>
      <w:lvlText w:val=""/>
      <w:lvlJc w:val="left"/>
      <w:pPr>
        <w:ind w:left="720" w:firstLine="0"/>
      </w:pPr>
      <w:rPr>
        <w:rFonts w:hint="default"/>
      </w:rPr>
    </w:lvl>
    <w:lvl w:ilvl="2">
      <w:start w:val="1"/>
      <w:numFmt w:val="none"/>
      <w:pStyle w:val="ListContinue3"/>
      <w:suff w:val="nothing"/>
      <w:lvlText w:val="%3"/>
      <w:lvlJc w:val="left"/>
      <w:pPr>
        <w:ind w:left="1080" w:firstLine="0"/>
      </w:pPr>
      <w:rPr>
        <w:rFonts w:hint="default"/>
      </w:rPr>
    </w:lvl>
    <w:lvl w:ilvl="3">
      <w:start w:val="1"/>
      <w:numFmt w:val="none"/>
      <w:pStyle w:val="ListContinue4"/>
      <w:suff w:val="nothing"/>
      <w:lvlText w:val=""/>
      <w:lvlJc w:val="left"/>
      <w:pPr>
        <w:ind w:left="1440" w:firstLine="0"/>
      </w:pPr>
      <w:rPr>
        <w:rFonts w:hint="default"/>
      </w:rPr>
    </w:lvl>
    <w:lvl w:ilvl="4">
      <w:start w:val="1"/>
      <w:numFmt w:val="none"/>
      <w:pStyle w:val="ListContinue5"/>
      <w:suff w:val="nothing"/>
      <w:lvlText w:val=""/>
      <w:lvlJc w:val="left"/>
      <w:pPr>
        <w:ind w:left="1800" w:firstLine="0"/>
      </w:pPr>
      <w:rPr>
        <w:rFonts w:hint="default"/>
      </w:rPr>
    </w:lvl>
    <w:lvl w:ilvl="5">
      <w:start w:val="1"/>
      <w:numFmt w:val="none"/>
      <w:pStyle w:val="ListContinue6"/>
      <w:suff w:val="nothing"/>
      <w:lvlText w:val=""/>
      <w:lvlJc w:val="left"/>
      <w:pPr>
        <w:ind w:left="2160" w:firstLine="0"/>
      </w:pPr>
      <w:rPr>
        <w:rFonts w:hint="default"/>
      </w:rPr>
    </w:lvl>
    <w:lvl w:ilvl="6">
      <w:start w:val="1"/>
      <w:numFmt w:val="none"/>
      <w:pStyle w:val="ListContinue7"/>
      <w:suff w:val="nothing"/>
      <w:lvlText w:val=""/>
      <w:lvlJc w:val="left"/>
      <w:pPr>
        <w:ind w:left="2520" w:firstLine="0"/>
      </w:pPr>
      <w:rPr>
        <w:rFonts w:hint="default"/>
      </w:rPr>
    </w:lvl>
    <w:lvl w:ilvl="7">
      <w:start w:val="1"/>
      <w:numFmt w:val="none"/>
      <w:pStyle w:val="ListContinue8"/>
      <w:suff w:val="nothing"/>
      <w:lvlText w:val=""/>
      <w:lvlJc w:val="left"/>
      <w:pPr>
        <w:ind w:left="2880" w:firstLine="0"/>
      </w:pPr>
      <w:rPr>
        <w:rFonts w:hint="default"/>
      </w:rPr>
    </w:lvl>
    <w:lvl w:ilvl="8">
      <w:start w:val="1"/>
      <w:numFmt w:val="none"/>
      <w:pStyle w:val="ListContinue9"/>
      <w:suff w:val="nothing"/>
      <w:lvlText w:val="%9"/>
      <w:lvlJc w:val="left"/>
      <w:pPr>
        <w:ind w:left="3240" w:firstLine="0"/>
      </w:pPr>
      <w:rPr>
        <w:rFonts w:hint="default"/>
      </w:rPr>
    </w:lvl>
  </w:abstractNum>
  <w:abstractNum w:abstractNumId="13" w15:restartNumberingAfterBreak="0">
    <w:nsid w:val="57E0774A"/>
    <w:multiLevelType w:val="multilevel"/>
    <w:tmpl w:val="93C6B4DC"/>
    <w:styleLink w:val="TableAlphaNumberedMultilevel"/>
    <w:lvl w:ilvl="0">
      <w:start w:val="1"/>
      <w:numFmt w:val="upperLetter"/>
      <w:pStyle w:val="TableAlphaNumbered1"/>
      <w:lvlText w:val="%1."/>
      <w:lvlJc w:val="left"/>
      <w:pPr>
        <w:ind w:left="216" w:hanging="216"/>
      </w:pPr>
      <w:rPr>
        <w:rFonts w:hint="default"/>
      </w:rPr>
    </w:lvl>
    <w:lvl w:ilvl="1">
      <w:start w:val="1"/>
      <w:numFmt w:val="decimal"/>
      <w:pStyle w:val="TableAlphaNumbered2"/>
      <w:lvlText w:val="%2."/>
      <w:lvlJc w:val="left"/>
      <w:pPr>
        <w:ind w:left="432" w:hanging="216"/>
      </w:pPr>
      <w:rPr>
        <w:rFonts w:hint="default"/>
      </w:rPr>
    </w:lvl>
    <w:lvl w:ilvl="2">
      <w:start w:val="1"/>
      <w:numFmt w:val="lowerLetter"/>
      <w:pStyle w:val="TableAlphaNumbered3"/>
      <w:lvlText w:val="%3."/>
      <w:lvlJc w:val="left"/>
      <w:pPr>
        <w:ind w:left="648" w:hanging="216"/>
      </w:pPr>
      <w:rPr>
        <w:rFonts w:hint="default"/>
      </w:rPr>
    </w:lvl>
    <w:lvl w:ilvl="3">
      <w:start w:val="1"/>
      <w:numFmt w:val="lowerRoman"/>
      <w:pStyle w:val="TableAlphaNumbered4"/>
      <w:lvlText w:val="%4."/>
      <w:lvlJc w:val="left"/>
      <w:pPr>
        <w:ind w:left="864" w:hanging="216"/>
      </w:pPr>
      <w:rPr>
        <w:rFonts w:hint="default"/>
      </w:rPr>
    </w:lvl>
    <w:lvl w:ilvl="4">
      <w:start w:val="1"/>
      <w:numFmt w:val="upperLetter"/>
      <w:pStyle w:val="TableAlphaNumbered5"/>
      <w:lvlText w:val="%5."/>
      <w:lvlJc w:val="left"/>
      <w:pPr>
        <w:ind w:left="1080" w:hanging="216"/>
      </w:pPr>
      <w:rPr>
        <w:rFonts w:hint="default"/>
      </w:rPr>
    </w:lvl>
    <w:lvl w:ilvl="5">
      <w:start w:val="1"/>
      <w:numFmt w:val="decimal"/>
      <w:pStyle w:val="TableAlphaNumbered6"/>
      <w:lvlText w:val="%6."/>
      <w:lvlJc w:val="left"/>
      <w:pPr>
        <w:ind w:left="1296" w:hanging="216"/>
      </w:pPr>
      <w:rPr>
        <w:rFonts w:hint="default"/>
      </w:rPr>
    </w:lvl>
    <w:lvl w:ilvl="6">
      <w:start w:val="1"/>
      <w:numFmt w:val="lowerLetter"/>
      <w:pStyle w:val="TableAlphaNumbered7"/>
      <w:lvlText w:val="%7."/>
      <w:lvlJc w:val="left"/>
      <w:pPr>
        <w:ind w:left="1512" w:hanging="216"/>
      </w:pPr>
      <w:rPr>
        <w:rFonts w:hint="default"/>
      </w:rPr>
    </w:lvl>
    <w:lvl w:ilvl="7">
      <w:start w:val="1"/>
      <w:numFmt w:val="lowerRoman"/>
      <w:pStyle w:val="TableAlphaNumbered8"/>
      <w:lvlText w:val="%8."/>
      <w:lvlJc w:val="left"/>
      <w:pPr>
        <w:ind w:left="1728" w:hanging="216"/>
      </w:pPr>
      <w:rPr>
        <w:rFonts w:hint="default"/>
      </w:rPr>
    </w:lvl>
    <w:lvl w:ilvl="8">
      <w:start w:val="1"/>
      <w:numFmt w:val="upperLetter"/>
      <w:pStyle w:val="TableAlphaNumbered9"/>
      <w:lvlText w:val="%9."/>
      <w:lvlJc w:val="left"/>
      <w:pPr>
        <w:ind w:left="1944" w:hanging="216"/>
      </w:pPr>
      <w:rPr>
        <w:rFonts w:hint="default"/>
      </w:rPr>
    </w:lvl>
  </w:abstractNum>
  <w:abstractNum w:abstractNumId="14" w15:restartNumberingAfterBreak="0">
    <w:nsid w:val="63E33EAC"/>
    <w:multiLevelType w:val="multilevel"/>
    <w:tmpl w:val="05BEC466"/>
    <w:styleLink w:val="HeadingsUList"/>
    <w:lvl w:ilvl="0">
      <w:start w:val="1"/>
      <w:numFmt w:val="none"/>
      <w:pStyle w:val="HeadingU"/>
      <w:suff w:val="nothing"/>
      <w:lvlText w:val=""/>
      <w:lvlJc w:val="left"/>
      <w:pPr>
        <w:ind w:left="0" w:firstLine="0"/>
      </w:pPr>
      <w:rPr>
        <w:rFonts w:hint="default"/>
      </w:rPr>
    </w:lvl>
    <w:lvl w:ilvl="1">
      <w:start w:val="1"/>
      <w:numFmt w:val="none"/>
      <w:pStyle w:val="HeadingU2"/>
      <w:suff w:val="nothing"/>
      <w:lvlText w:val=""/>
      <w:lvlJc w:val="left"/>
      <w:pPr>
        <w:ind w:left="0" w:firstLine="0"/>
      </w:pPr>
      <w:rPr>
        <w:rFonts w:hint="default"/>
      </w:rPr>
    </w:lvl>
    <w:lvl w:ilvl="2">
      <w:start w:val="1"/>
      <w:numFmt w:val="none"/>
      <w:pStyle w:val="HeadingU3"/>
      <w:suff w:val="nothing"/>
      <w:lvlText w:val="%3"/>
      <w:lvlJc w:val="left"/>
      <w:pPr>
        <w:ind w:left="0" w:firstLine="0"/>
      </w:pPr>
      <w:rPr>
        <w:rFonts w:hint="default"/>
      </w:rPr>
    </w:lvl>
    <w:lvl w:ilvl="3">
      <w:start w:val="1"/>
      <w:numFmt w:val="none"/>
      <w:pStyle w:val="HeadingU4"/>
      <w:suff w:val="nothing"/>
      <w:lvlText w:val=""/>
      <w:lvlJc w:val="left"/>
      <w:pPr>
        <w:ind w:left="0" w:firstLine="0"/>
      </w:pPr>
      <w:rPr>
        <w:rFonts w:hint="default"/>
      </w:rPr>
    </w:lvl>
    <w:lvl w:ilvl="4">
      <w:start w:val="1"/>
      <w:numFmt w:val="none"/>
      <w:pStyle w:val="HeadingU5"/>
      <w:suff w:val="nothing"/>
      <w:lvlText w:val=""/>
      <w:lvlJc w:val="left"/>
      <w:pPr>
        <w:ind w:left="0" w:firstLine="0"/>
      </w:pPr>
      <w:rPr>
        <w:rFonts w:hint="default"/>
      </w:rPr>
    </w:lvl>
    <w:lvl w:ilvl="5">
      <w:start w:val="1"/>
      <w:numFmt w:val="none"/>
      <w:pStyle w:val="HeadingU6"/>
      <w:suff w:val="nothing"/>
      <w:lvlText w:val=""/>
      <w:lvlJc w:val="left"/>
      <w:pPr>
        <w:ind w:left="0" w:firstLine="0"/>
      </w:pPr>
      <w:rPr>
        <w:rFonts w:hint="default"/>
      </w:rPr>
    </w:lvl>
    <w:lvl w:ilvl="6">
      <w:start w:val="1"/>
      <w:numFmt w:val="none"/>
      <w:pStyle w:val="HeadingU7"/>
      <w:suff w:val="nothing"/>
      <w:lvlText w:val=""/>
      <w:lvlJc w:val="left"/>
      <w:pPr>
        <w:ind w:left="0" w:firstLine="0"/>
      </w:pPr>
      <w:rPr>
        <w:rFonts w:hint="default"/>
      </w:rPr>
    </w:lvl>
    <w:lvl w:ilvl="7">
      <w:start w:val="1"/>
      <w:numFmt w:val="none"/>
      <w:pStyle w:val="HeadingU8"/>
      <w:suff w:val="nothing"/>
      <w:lvlText w:val=""/>
      <w:lvlJc w:val="left"/>
      <w:pPr>
        <w:ind w:left="0" w:firstLine="0"/>
      </w:pPr>
      <w:rPr>
        <w:rFonts w:hint="default"/>
      </w:rPr>
    </w:lvl>
    <w:lvl w:ilvl="8">
      <w:start w:val="1"/>
      <w:numFmt w:val="none"/>
      <w:pStyle w:val="HeadingU9"/>
      <w:suff w:val="nothing"/>
      <w:lvlText w:val=""/>
      <w:lvlJc w:val="left"/>
      <w:pPr>
        <w:ind w:left="0" w:firstLine="0"/>
      </w:pPr>
      <w:rPr>
        <w:rFonts w:hint="default"/>
      </w:rPr>
    </w:lvl>
  </w:abstractNum>
  <w:abstractNum w:abstractNumId="15" w15:restartNumberingAfterBreak="0">
    <w:nsid w:val="6FDB71C3"/>
    <w:multiLevelType w:val="multilevel"/>
    <w:tmpl w:val="A866E6F2"/>
    <w:styleLink w:val="UppercaseAlphaListMultilevel"/>
    <w:lvl w:ilvl="0">
      <w:start w:val="1"/>
      <w:numFmt w:val="upperLetter"/>
      <w:pStyle w:val="ListAlphaUC"/>
      <w:lvlText w:val="%1."/>
      <w:lvlJc w:val="left"/>
      <w:pPr>
        <w:ind w:left="360" w:hanging="360"/>
      </w:pPr>
      <w:rPr>
        <w:rFonts w:hint="default"/>
      </w:rPr>
    </w:lvl>
    <w:lvl w:ilvl="1">
      <w:start w:val="1"/>
      <w:numFmt w:val="decimal"/>
      <w:pStyle w:val="ListAlphaUC2"/>
      <w:lvlText w:val="%2."/>
      <w:lvlJc w:val="left"/>
      <w:pPr>
        <w:ind w:left="720" w:hanging="360"/>
      </w:pPr>
      <w:rPr>
        <w:rFonts w:hint="default"/>
      </w:rPr>
    </w:lvl>
    <w:lvl w:ilvl="2">
      <w:start w:val="1"/>
      <w:numFmt w:val="lowerRoman"/>
      <w:pStyle w:val="ListAlphaUC3"/>
      <w:lvlText w:val="%3."/>
      <w:lvlJc w:val="left"/>
      <w:pPr>
        <w:ind w:left="1080" w:hanging="360"/>
      </w:pPr>
      <w:rPr>
        <w:rFonts w:hint="default"/>
      </w:rPr>
    </w:lvl>
    <w:lvl w:ilvl="3">
      <w:start w:val="1"/>
      <w:numFmt w:val="upperLetter"/>
      <w:pStyle w:val="ListAlphaUC4"/>
      <w:lvlText w:val="%4."/>
      <w:lvlJc w:val="left"/>
      <w:pPr>
        <w:ind w:left="1440" w:hanging="360"/>
      </w:pPr>
      <w:rPr>
        <w:rFonts w:hint="default"/>
      </w:rPr>
    </w:lvl>
    <w:lvl w:ilvl="4">
      <w:start w:val="1"/>
      <w:numFmt w:val="decimal"/>
      <w:pStyle w:val="ListAlphaUC5"/>
      <w:lvlText w:val="%5."/>
      <w:lvlJc w:val="left"/>
      <w:pPr>
        <w:ind w:left="1800" w:hanging="360"/>
      </w:pPr>
      <w:rPr>
        <w:rFonts w:hint="default"/>
      </w:rPr>
    </w:lvl>
    <w:lvl w:ilvl="5">
      <w:start w:val="1"/>
      <w:numFmt w:val="lowerRoman"/>
      <w:pStyle w:val="ListAlphaUC6"/>
      <w:lvlText w:val="%6."/>
      <w:lvlJc w:val="left"/>
      <w:pPr>
        <w:ind w:left="2160" w:hanging="360"/>
      </w:pPr>
      <w:rPr>
        <w:rFonts w:hint="default"/>
      </w:rPr>
    </w:lvl>
    <w:lvl w:ilvl="6">
      <w:start w:val="1"/>
      <w:numFmt w:val="upperLetter"/>
      <w:pStyle w:val="ListAlphaUC7"/>
      <w:lvlText w:val="%7."/>
      <w:lvlJc w:val="left"/>
      <w:pPr>
        <w:ind w:left="2520" w:hanging="360"/>
      </w:pPr>
      <w:rPr>
        <w:rFonts w:hint="default"/>
      </w:rPr>
    </w:lvl>
    <w:lvl w:ilvl="7">
      <w:start w:val="1"/>
      <w:numFmt w:val="decimal"/>
      <w:pStyle w:val="ListAlphaUC8"/>
      <w:lvlText w:val="%8."/>
      <w:lvlJc w:val="left"/>
      <w:pPr>
        <w:ind w:left="2880" w:hanging="360"/>
      </w:pPr>
      <w:rPr>
        <w:rFonts w:hint="default"/>
      </w:rPr>
    </w:lvl>
    <w:lvl w:ilvl="8">
      <w:start w:val="1"/>
      <w:numFmt w:val="lowerRoman"/>
      <w:pStyle w:val="ListAlphaUC9"/>
      <w:lvlText w:val="%9."/>
      <w:lvlJc w:val="left"/>
      <w:pPr>
        <w:ind w:left="3240" w:hanging="360"/>
      </w:pPr>
      <w:rPr>
        <w:rFonts w:hint="default"/>
      </w:rPr>
    </w:lvl>
  </w:abstractNum>
  <w:abstractNum w:abstractNumId="16" w15:restartNumberingAfterBreak="0">
    <w:nsid w:val="79050678"/>
    <w:multiLevelType w:val="multilevel"/>
    <w:tmpl w:val="6076FB1C"/>
    <w:numStyleLink w:val="ListContinueMultilevel"/>
  </w:abstractNum>
  <w:num w:numId="1" w16cid:durableId="1979453690">
    <w:abstractNumId w:val="9"/>
  </w:num>
  <w:num w:numId="2" w16cid:durableId="342904736">
    <w:abstractNumId w:val="2"/>
  </w:num>
  <w:num w:numId="3" w16cid:durableId="1212305568">
    <w:abstractNumId w:val="4"/>
  </w:num>
  <w:num w:numId="4" w16cid:durableId="1319723094">
    <w:abstractNumId w:val="3"/>
  </w:num>
  <w:num w:numId="5" w16cid:durableId="1195774336">
    <w:abstractNumId w:val="14"/>
  </w:num>
  <w:num w:numId="6" w16cid:durableId="670378966">
    <w:abstractNumId w:val="1"/>
  </w:num>
  <w:num w:numId="7" w16cid:durableId="1516071373">
    <w:abstractNumId w:val="12"/>
  </w:num>
  <w:num w:numId="8" w16cid:durableId="1478184661">
    <w:abstractNumId w:val="16"/>
  </w:num>
  <w:num w:numId="9" w16cid:durableId="748501351">
    <w:abstractNumId w:val="8"/>
  </w:num>
  <w:num w:numId="10" w16cid:durableId="148717202">
    <w:abstractNumId w:val="0"/>
  </w:num>
  <w:num w:numId="11" w16cid:durableId="123305662">
    <w:abstractNumId w:val="10"/>
  </w:num>
  <w:num w:numId="12" w16cid:durableId="1596791326">
    <w:abstractNumId w:val="11"/>
  </w:num>
  <w:num w:numId="13" w16cid:durableId="1487089965">
    <w:abstractNumId w:val="13"/>
  </w:num>
  <w:num w:numId="14" w16cid:durableId="467208253">
    <w:abstractNumId w:val="13"/>
  </w:num>
  <w:num w:numId="15" w16cid:durableId="811219203">
    <w:abstractNumId w:val="7"/>
  </w:num>
  <w:num w:numId="16" w16cid:durableId="1248920647">
    <w:abstractNumId w:val="6"/>
  </w:num>
  <w:num w:numId="17" w16cid:durableId="253515203">
    <w:abstractNumId w:val="5"/>
  </w:num>
  <w:num w:numId="18" w16cid:durableId="1392118330">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IwtDQwNjQ3MjUyMDRR0lEKTi0uzszPAykwrwUAQU8p0SwAAAA="/>
    <w:docVar w:name="Draft" w:val=" "/>
    <w:docVar w:name="Draft1" w:val=" "/>
    <w:docVar w:name="Draft2" w:val=" "/>
    <w:docVar w:name="Draft3" w:val=" "/>
    <w:docVar w:name="Draft4" w:val=" "/>
    <w:docVar w:name="Draft5" w:val=" "/>
    <w:docVar w:name="ReportTitle" w:val="Report Title (generated by Tools add-in)"/>
  </w:docVars>
  <w:rsids>
    <w:rsidRoot w:val="007D1C1E"/>
    <w:rsid w:val="0000311A"/>
    <w:rsid w:val="00004B1D"/>
    <w:rsid w:val="00015874"/>
    <w:rsid w:val="000175E2"/>
    <w:rsid w:val="00024DAF"/>
    <w:rsid w:val="00026CD9"/>
    <w:rsid w:val="000646E4"/>
    <w:rsid w:val="00070820"/>
    <w:rsid w:val="00073185"/>
    <w:rsid w:val="00080EF8"/>
    <w:rsid w:val="000952AF"/>
    <w:rsid w:val="000957BD"/>
    <w:rsid w:val="000A1BA1"/>
    <w:rsid w:val="000C62DA"/>
    <w:rsid w:val="000D2B5F"/>
    <w:rsid w:val="000D4FDD"/>
    <w:rsid w:val="001041A5"/>
    <w:rsid w:val="00110DEB"/>
    <w:rsid w:val="00117482"/>
    <w:rsid w:val="00135968"/>
    <w:rsid w:val="001614F8"/>
    <w:rsid w:val="00162EE1"/>
    <w:rsid w:val="0017433B"/>
    <w:rsid w:val="001758AA"/>
    <w:rsid w:val="001771B9"/>
    <w:rsid w:val="001A48DB"/>
    <w:rsid w:val="001A5167"/>
    <w:rsid w:val="001B7A12"/>
    <w:rsid w:val="001C1E2E"/>
    <w:rsid w:val="001C2CBB"/>
    <w:rsid w:val="001D1548"/>
    <w:rsid w:val="001E04F9"/>
    <w:rsid w:val="001E6E59"/>
    <w:rsid w:val="001F2033"/>
    <w:rsid w:val="0020327A"/>
    <w:rsid w:val="00212745"/>
    <w:rsid w:val="00223F79"/>
    <w:rsid w:val="00232730"/>
    <w:rsid w:val="002953EC"/>
    <w:rsid w:val="002B660C"/>
    <w:rsid w:val="002C12FA"/>
    <w:rsid w:val="002C592D"/>
    <w:rsid w:val="002E4A0C"/>
    <w:rsid w:val="002F64E7"/>
    <w:rsid w:val="00320F0B"/>
    <w:rsid w:val="003237E4"/>
    <w:rsid w:val="00361E17"/>
    <w:rsid w:val="00370D55"/>
    <w:rsid w:val="0037290E"/>
    <w:rsid w:val="00372AB3"/>
    <w:rsid w:val="003745B5"/>
    <w:rsid w:val="003857B4"/>
    <w:rsid w:val="003C7304"/>
    <w:rsid w:val="003E31E8"/>
    <w:rsid w:val="00423D9B"/>
    <w:rsid w:val="00424078"/>
    <w:rsid w:val="0042768C"/>
    <w:rsid w:val="00446781"/>
    <w:rsid w:val="0045301A"/>
    <w:rsid w:val="00466EF9"/>
    <w:rsid w:val="004765F8"/>
    <w:rsid w:val="004838A3"/>
    <w:rsid w:val="004973F9"/>
    <w:rsid w:val="004A5C04"/>
    <w:rsid w:val="004C12DB"/>
    <w:rsid w:val="004C4D15"/>
    <w:rsid w:val="004D50F7"/>
    <w:rsid w:val="004D5768"/>
    <w:rsid w:val="004D5966"/>
    <w:rsid w:val="004D69D7"/>
    <w:rsid w:val="004E1526"/>
    <w:rsid w:val="004E5E70"/>
    <w:rsid w:val="004F687B"/>
    <w:rsid w:val="005266B6"/>
    <w:rsid w:val="0053056F"/>
    <w:rsid w:val="0056145C"/>
    <w:rsid w:val="00562636"/>
    <w:rsid w:val="00564492"/>
    <w:rsid w:val="005705F0"/>
    <w:rsid w:val="00571B66"/>
    <w:rsid w:val="00591293"/>
    <w:rsid w:val="00591322"/>
    <w:rsid w:val="0059297D"/>
    <w:rsid w:val="00594AFB"/>
    <w:rsid w:val="005964DC"/>
    <w:rsid w:val="005B3611"/>
    <w:rsid w:val="005B6D68"/>
    <w:rsid w:val="005C0929"/>
    <w:rsid w:val="005D09E8"/>
    <w:rsid w:val="005D546E"/>
    <w:rsid w:val="0062105B"/>
    <w:rsid w:val="00643173"/>
    <w:rsid w:val="00644D01"/>
    <w:rsid w:val="0066156F"/>
    <w:rsid w:val="00665FEF"/>
    <w:rsid w:val="00687440"/>
    <w:rsid w:val="00687CBA"/>
    <w:rsid w:val="006B15A7"/>
    <w:rsid w:val="006B577A"/>
    <w:rsid w:val="006B5CE9"/>
    <w:rsid w:val="006C3779"/>
    <w:rsid w:val="006C4ED4"/>
    <w:rsid w:val="006C7858"/>
    <w:rsid w:val="006F3A73"/>
    <w:rsid w:val="006F5572"/>
    <w:rsid w:val="00700532"/>
    <w:rsid w:val="00703A2A"/>
    <w:rsid w:val="00760F2F"/>
    <w:rsid w:val="00786438"/>
    <w:rsid w:val="007A5757"/>
    <w:rsid w:val="007C3DC3"/>
    <w:rsid w:val="007C692E"/>
    <w:rsid w:val="007D16F8"/>
    <w:rsid w:val="007D1C1E"/>
    <w:rsid w:val="007E0881"/>
    <w:rsid w:val="008063F9"/>
    <w:rsid w:val="00816A86"/>
    <w:rsid w:val="00820F94"/>
    <w:rsid w:val="008318E9"/>
    <w:rsid w:val="008359F3"/>
    <w:rsid w:val="00845912"/>
    <w:rsid w:val="00863246"/>
    <w:rsid w:val="0089019C"/>
    <w:rsid w:val="00895589"/>
    <w:rsid w:val="008A0030"/>
    <w:rsid w:val="008B7DCC"/>
    <w:rsid w:val="008C44E7"/>
    <w:rsid w:val="008C4986"/>
    <w:rsid w:val="008D289D"/>
    <w:rsid w:val="008D6905"/>
    <w:rsid w:val="008D7249"/>
    <w:rsid w:val="00923EE6"/>
    <w:rsid w:val="00927CE7"/>
    <w:rsid w:val="00933B3C"/>
    <w:rsid w:val="00963CE4"/>
    <w:rsid w:val="00964ECA"/>
    <w:rsid w:val="009671B6"/>
    <w:rsid w:val="00992A7E"/>
    <w:rsid w:val="009B52CA"/>
    <w:rsid w:val="009C291A"/>
    <w:rsid w:val="009C4C10"/>
    <w:rsid w:val="00A106CE"/>
    <w:rsid w:val="00A11EA3"/>
    <w:rsid w:val="00A12F9C"/>
    <w:rsid w:val="00A22C71"/>
    <w:rsid w:val="00A27CAE"/>
    <w:rsid w:val="00A4346B"/>
    <w:rsid w:val="00A54CC9"/>
    <w:rsid w:val="00A74E39"/>
    <w:rsid w:val="00A77C75"/>
    <w:rsid w:val="00A90F71"/>
    <w:rsid w:val="00AA3038"/>
    <w:rsid w:val="00AA70CA"/>
    <w:rsid w:val="00AD0E48"/>
    <w:rsid w:val="00AD4F20"/>
    <w:rsid w:val="00B06AEB"/>
    <w:rsid w:val="00B12EFE"/>
    <w:rsid w:val="00B23397"/>
    <w:rsid w:val="00B2769B"/>
    <w:rsid w:val="00B31A1D"/>
    <w:rsid w:val="00B338E9"/>
    <w:rsid w:val="00B57475"/>
    <w:rsid w:val="00B649F0"/>
    <w:rsid w:val="00B72EAF"/>
    <w:rsid w:val="00B7561D"/>
    <w:rsid w:val="00B92402"/>
    <w:rsid w:val="00BA32C3"/>
    <w:rsid w:val="00BA56AB"/>
    <w:rsid w:val="00BC54F6"/>
    <w:rsid w:val="00BC6530"/>
    <w:rsid w:val="00C12C2B"/>
    <w:rsid w:val="00C5306F"/>
    <w:rsid w:val="00C565C0"/>
    <w:rsid w:val="00C71120"/>
    <w:rsid w:val="00C74EE7"/>
    <w:rsid w:val="00C77BA1"/>
    <w:rsid w:val="00C83F4C"/>
    <w:rsid w:val="00C9223D"/>
    <w:rsid w:val="00CA13AB"/>
    <w:rsid w:val="00CA1C16"/>
    <w:rsid w:val="00CA4430"/>
    <w:rsid w:val="00CB49FF"/>
    <w:rsid w:val="00CC31FC"/>
    <w:rsid w:val="00CF7E58"/>
    <w:rsid w:val="00D040FE"/>
    <w:rsid w:val="00D24C06"/>
    <w:rsid w:val="00D3771A"/>
    <w:rsid w:val="00D445FC"/>
    <w:rsid w:val="00D46D17"/>
    <w:rsid w:val="00D572A2"/>
    <w:rsid w:val="00D576D4"/>
    <w:rsid w:val="00D6717C"/>
    <w:rsid w:val="00D70F92"/>
    <w:rsid w:val="00D74376"/>
    <w:rsid w:val="00D86C6F"/>
    <w:rsid w:val="00DA68F6"/>
    <w:rsid w:val="00DB423D"/>
    <w:rsid w:val="00DB6FFB"/>
    <w:rsid w:val="00DD1173"/>
    <w:rsid w:val="00DE0CB0"/>
    <w:rsid w:val="00DE24DF"/>
    <w:rsid w:val="00DF01D9"/>
    <w:rsid w:val="00DF2678"/>
    <w:rsid w:val="00E02A7E"/>
    <w:rsid w:val="00E030C3"/>
    <w:rsid w:val="00E05C52"/>
    <w:rsid w:val="00E108E8"/>
    <w:rsid w:val="00E1680F"/>
    <w:rsid w:val="00E26CBA"/>
    <w:rsid w:val="00E26CE9"/>
    <w:rsid w:val="00E33075"/>
    <w:rsid w:val="00E36186"/>
    <w:rsid w:val="00E374FD"/>
    <w:rsid w:val="00E46AA5"/>
    <w:rsid w:val="00E46BA7"/>
    <w:rsid w:val="00E55B54"/>
    <w:rsid w:val="00E60A5F"/>
    <w:rsid w:val="00E83D28"/>
    <w:rsid w:val="00EC6FB5"/>
    <w:rsid w:val="00ED0F8A"/>
    <w:rsid w:val="00EE07AE"/>
    <w:rsid w:val="00EF3B99"/>
    <w:rsid w:val="00EF7353"/>
    <w:rsid w:val="00EF7D68"/>
    <w:rsid w:val="00F1035F"/>
    <w:rsid w:val="00F301CD"/>
    <w:rsid w:val="00F30285"/>
    <w:rsid w:val="00F35057"/>
    <w:rsid w:val="00F431FA"/>
    <w:rsid w:val="00F46B16"/>
    <w:rsid w:val="00F54369"/>
    <w:rsid w:val="00F574B0"/>
    <w:rsid w:val="00F64F69"/>
    <w:rsid w:val="00F74A78"/>
    <w:rsid w:val="00F76CEB"/>
    <w:rsid w:val="00FC1588"/>
    <w:rsid w:val="00FC172E"/>
    <w:rsid w:val="00FC1AAA"/>
    <w:rsid w:val="00FC4088"/>
    <w:rsid w:val="00FC4737"/>
    <w:rsid w:val="00FC4FDD"/>
    <w:rsid w:val="00FC6CC8"/>
    <w:rsid w:val="00FF40CA"/>
    <w:rsid w:val="00FF6A6E"/>
    <w:rsid w:val="00FF78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47051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6">
    <w:lsdException w:name="Normal" w:uiPriority="98"/>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uiPriority="34"/>
    <w:lsdException w:name="annotation text" w:semiHidden="1" w:unhideWhenUsed="1"/>
    <w:lsdException w:name="header" w:uiPriority="35"/>
    <w:lsdException w:name="footer" w:uiPriority="35"/>
    <w:lsdException w:name="index heading" w:semiHidden="1" w:unhideWhenUsed="1"/>
    <w:lsdException w:name="caption" w:uiPriority="1" w:qFormat="1"/>
    <w:lsdException w:name="envelope address" w:semiHidden="1" w:unhideWhenUsed="1"/>
    <w:lsdException w:name="envelope return" w:semiHidden="1" w:unhideWhenUsed="1"/>
    <w:lsdException w:name="footnote reference" w:uiPriority="34"/>
    <w:lsdException w:name="annotation reference" w:semiHidden="1" w:unhideWhenUsed="1"/>
    <w:lsdException w:name="line number" w:semiHidden="1" w:unhideWhenUsed="1"/>
    <w:lsdException w:name="page number" w:uiPriority="35"/>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9" w:qFormat="1"/>
    <w:lsdException w:name="List Number" w:uiPriority="20"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9" w:qFormat="1"/>
    <w:lsdException w:name="List Bullet 3" w:uiPriority="19"/>
    <w:lsdException w:name="List Bullet 4" w:uiPriority="19"/>
    <w:lsdException w:name="List Bullet 5" w:uiPriority="19"/>
    <w:lsdException w:name="List Number 2" w:uiPriority="20" w:qFormat="1"/>
    <w:lsdException w:name="List Number 3" w:uiPriority="20"/>
    <w:lsdException w:name="List Number 4" w:uiPriority="20"/>
    <w:lsdException w:name="List Number 5" w:uiPriority="20"/>
    <w:lsdException w:name="Title" w:semiHidden="1" w:uiPriority="98"/>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uiPriority="21" w:qFormat="1"/>
    <w:lsdException w:name="List Continue 2" w:uiPriority="21" w:qFormat="1"/>
    <w:lsdException w:name="List Continue 3" w:uiPriority="21"/>
    <w:lsdException w:name="List Continue 4" w:uiPriority="21"/>
    <w:lsdException w:name="List Continue 5" w:uiPriority="21"/>
    <w:lsdException w:name="Message Header" w:semiHidden="1" w:unhideWhenUsed="1"/>
    <w:lsdException w:name="Subtitle" w:semiHidden="1" w:uiPriority="98"/>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98"/>
    <w:lsdException w:name="Emphasis" w:uiPriority="98"/>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98"/>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98"/>
    <w:lsdException w:name="Quote" w:semiHidden="1" w:uiPriority="98"/>
    <w:lsdException w:name="Intense Quote" w:semiHidden="1" w:uiPriority="9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8"/>
    <w:lsdException w:name="Intense Emphasis" w:uiPriority="98"/>
    <w:lsdException w:name="Subtle Reference" w:semiHidden="1" w:uiPriority="98"/>
    <w:lsdException w:name="Intense Reference" w:semiHidden="1" w:uiPriority="98"/>
    <w:lsdException w:name="Book Title" w:semiHidden="1" w:uiPriority="98"/>
    <w:lsdException w:name="Bibliography" w:semiHidden="1" w:uiPriority="98" w:unhideWhenUsed="1"/>
    <w:lsdException w:name="TOC Heading" w:semiHidden="1" w:uiPriority="3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8"/>
    <w:rsid w:val="00466EF9"/>
  </w:style>
  <w:style w:type="paragraph" w:styleId="Heading1">
    <w:name w:val="heading 1"/>
    <w:next w:val="BodyText"/>
    <w:link w:val="Heading1Char"/>
    <w:uiPriority w:val="9"/>
    <w:qFormat/>
    <w:rsid w:val="00466EF9"/>
    <w:pPr>
      <w:keepNext/>
      <w:keepLines/>
      <w:numPr>
        <w:numId w:val="4"/>
      </w:numPr>
      <w:spacing w:before="360" w:after="240"/>
      <w:outlineLvl w:val="0"/>
    </w:pPr>
    <w:rPr>
      <w:rFonts w:asciiTheme="majorHAnsi" w:hAnsiTheme="majorHAnsi"/>
      <w:b/>
      <w:bCs/>
      <w:color w:val="642F6C" w:themeColor="accent1"/>
      <w:sz w:val="32"/>
    </w:rPr>
  </w:style>
  <w:style w:type="paragraph" w:styleId="Heading2">
    <w:name w:val="heading 2"/>
    <w:basedOn w:val="Heading1"/>
    <w:next w:val="BodyText"/>
    <w:link w:val="Heading2Char"/>
    <w:uiPriority w:val="9"/>
    <w:qFormat/>
    <w:rsid w:val="00466EF9"/>
    <w:pPr>
      <w:numPr>
        <w:ilvl w:val="1"/>
      </w:numPr>
      <w:spacing w:before="240" w:after="200"/>
      <w:outlineLvl w:val="1"/>
    </w:pPr>
    <w:rPr>
      <w:color w:val="auto"/>
      <w:sz w:val="30"/>
    </w:rPr>
  </w:style>
  <w:style w:type="paragraph" w:styleId="Heading3">
    <w:name w:val="heading 3"/>
    <w:basedOn w:val="Heading2"/>
    <w:next w:val="BodyText"/>
    <w:link w:val="Heading3Char"/>
    <w:uiPriority w:val="9"/>
    <w:rsid w:val="00466EF9"/>
    <w:pPr>
      <w:numPr>
        <w:ilvl w:val="2"/>
      </w:numPr>
      <w:outlineLvl w:val="2"/>
    </w:pPr>
    <w:rPr>
      <w:sz w:val="28"/>
      <w:szCs w:val="32"/>
    </w:rPr>
  </w:style>
  <w:style w:type="paragraph" w:styleId="Heading4">
    <w:name w:val="heading 4"/>
    <w:basedOn w:val="Heading3"/>
    <w:next w:val="BodyText"/>
    <w:link w:val="Heading4Char"/>
    <w:uiPriority w:val="9"/>
    <w:semiHidden/>
    <w:unhideWhenUsed/>
    <w:rsid w:val="00466EF9"/>
    <w:pPr>
      <w:numPr>
        <w:ilvl w:val="3"/>
      </w:numPr>
      <w:outlineLvl w:val="3"/>
    </w:pPr>
    <w:rPr>
      <w:sz w:val="26"/>
      <w:szCs w:val="28"/>
    </w:rPr>
  </w:style>
  <w:style w:type="paragraph" w:styleId="Heading5">
    <w:name w:val="heading 5"/>
    <w:basedOn w:val="Heading4"/>
    <w:next w:val="BodyText"/>
    <w:link w:val="Heading5Char"/>
    <w:uiPriority w:val="9"/>
    <w:semiHidden/>
    <w:unhideWhenUsed/>
    <w:rsid w:val="00466EF9"/>
    <w:pPr>
      <w:numPr>
        <w:ilvl w:val="4"/>
      </w:numPr>
      <w:outlineLvl w:val="4"/>
    </w:pPr>
    <w:rPr>
      <w:sz w:val="24"/>
      <w:szCs w:val="24"/>
    </w:rPr>
  </w:style>
  <w:style w:type="paragraph" w:styleId="Heading6">
    <w:name w:val="heading 6"/>
    <w:basedOn w:val="Heading5"/>
    <w:next w:val="BodyText"/>
    <w:link w:val="Heading6Char"/>
    <w:uiPriority w:val="9"/>
    <w:semiHidden/>
    <w:unhideWhenUsed/>
    <w:rsid w:val="00466EF9"/>
    <w:pPr>
      <w:numPr>
        <w:ilvl w:val="5"/>
      </w:numPr>
      <w:outlineLvl w:val="5"/>
    </w:pPr>
    <w:rPr>
      <w:sz w:val="22"/>
      <w:szCs w:val="22"/>
    </w:rPr>
  </w:style>
  <w:style w:type="paragraph" w:styleId="Heading7">
    <w:name w:val="heading 7"/>
    <w:basedOn w:val="Heading6"/>
    <w:next w:val="BodyText"/>
    <w:link w:val="Heading7Char"/>
    <w:uiPriority w:val="9"/>
    <w:semiHidden/>
    <w:unhideWhenUsed/>
    <w:rsid w:val="00466EF9"/>
    <w:pPr>
      <w:numPr>
        <w:ilvl w:val="6"/>
      </w:numPr>
      <w:spacing w:before="160"/>
      <w:outlineLvl w:val="6"/>
    </w:pPr>
  </w:style>
  <w:style w:type="paragraph" w:styleId="Heading8">
    <w:name w:val="heading 8"/>
    <w:basedOn w:val="Heading7"/>
    <w:next w:val="BodyText"/>
    <w:link w:val="Heading8Char"/>
    <w:uiPriority w:val="9"/>
    <w:semiHidden/>
    <w:unhideWhenUsed/>
    <w:rsid w:val="00466EF9"/>
    <w:pPr>
      <w:numPr>
        <w:ilvl w:val="7"/>
      </w:numPr>
      <w:outlineLvl w:val="7"/>
    </w:pPr>
  </w:style>
  <w:style w:type="paragraph" w:styleId="Heading9">
    <w:name w:val="heading 9"/>
    <w:basedOn w:val="Heading8"/>
    <w:next w:val="BodyText"/>
    <w:link w:val="Heading9Char"/>
    <w:uiPriority w:val="9"/>
    <w:semiHidden/>
    <w:unhideWhenUsed/>
    <w:rsid w:val="00466EF9"/>
    <w:pPr>
      <w:numPr>
        <w:ilvl w:val="8"/>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rsid w:val="00466EF9"/>
  </w:style>
  <w:style w:type="character" w:customStyle="1" w:styleId="BodyTextChar">
    <w:name w:val="Body Text Char"/>
    <w:basedOn w:val="DefaultParagraphFont"/>
    <w:link w:val="BodyText"/>
    <w:rsid w:val="00466EF9"/>
  </w:style>
  <w:style w:type="paragraph" w:customStyle="1" w:styleId="BodyTextNoSpacing">
    <w:name w:val="Body Text No Spacing"/>
    <w:basedOn w:val="BodyText"/>
    <w:next w:val="BodyText"/>
    <w:rsid w:val="00466EF9"/>
    <w:pPr>
      <w:spacing w:after="0"/>
    </w:pPr>
  </w:style>
  <w:style w:type="paragraph" w:styleId="Caption">
    <w:name w:val="caption"/>
    <w:basedOn w:val="BodyText"/>
    <w:next w:val="BodyText"/>
    <w:uiPriority w:val="1"/>
    <w:qFormat/>
    <w:rsid w:val="00B57475"/>
    <w:pPr>
      <w:keepNext/>
      <w:keepLines/>
      <w:spacing w:before="240" w:after="200"/>
    </w:pPr>
    <w:rPr>
      <w:rFonts w:asciiTheme="majorHAnsi" w:hAnsiTheme="majorHAnsi"/>
      <w:b/>
    </w:rPr>
  </w:style>
  <w:style w:type="character" w:customStyle="1" w:styleId="Heading1Char">
    <w:name w:val="Heading 1 Char"/>
    <w:basedOn w:val="DefaultParagraphFont"/>
    <w:link w:val="Heading1"/>
    <w:uiPriority w:val="9"/>
    <w:rsid w:val="00466EF9"/>
    <w:rPr>
      <w:rFonts w:asciiTheme="majorHAnsi" w:hAnsiTheme="majorHAnsi"/>
      <w:b/>
      <w:bCs/>
      <w:color w:val="642F6C" w:themeColor="accent1"/>
      <w:sz w:val="32"/>
    </w:rPr>
  </w:style>
  <w:style w:type="character" w:customStyle="1" w:styleId="Heading2Char">
    <w:name w:val="Heading 2 Char"/>
    <w:basedOn w:val="DefaultParagraphFont"/>
    <w:link w:val="Heading2"/>
    <w:uiPriority w:val="9"/>
    <w:rsid w:val="00466EF9"/>
    <w:rPr>
      <w:rFonts w:asciiTheme="majorHAnsi" w:hAnsiTheme="majorHAnsi"/>
      <w:b/>
      <w:bCs/>
      <w:sz w:val="30"/>
    </w:rPr>
  </w:style>
  <w:style w:type="character" w:customStyle="1" w:styleId="Heading3Char">
    <w:name w:val="Heading 3 Char"/>
    <w:basedOn w:val="DefaultParagraphFont"/>
    <w:link w:val="Heading3"/>
    <w:uiPriority w:val="9"/>
    <w:rsid w:val="00466EF9"/>
    <w:rPr>
      <w:rFonts w:asciiTheme="majorHAnsi" w:hAnsiTheme="majorHAnsi"/>
      <w:b/>
      <w:bCs/>
      <w:sz w:val="28"/>
      <w:szCs w:val="32"/>
    </w:rPr>
  </w:style>
  <w:style w:type="character" w:customStyle="1" w:styleId="Heading4Char">
    <w:name w:val="Heading 4 Char"/>
    <w:basedOn w:val="DefaultParagraphFont"/>
    <w:link w:val="Heading4"/>
    <w:uiPriority w:val="9"/>
    <w:semiHidden/>
    <w:rsid w:val="00466EF9"/>
    <w:rPr>
      <w:rFonts w:asciiTheme="majorHAnsi" w:hAnsiTheme="majorHAnsi"/>
      <w:b/>
      <w:bCs/>
      <w:sz w:val="26"/>
      <w:szCs w:val="28"/>
    </w:rPr>
  </w:style>
  <w:style w:type="character" w:customStyle="1" w:styleId="Heading5Char">
    <w:name w:val="Heading 5 Char"/>
    <w:basedOn w:val="DefaultParagraphFont"/>
    <w:link w:val="Heading5"/>
    <w:uiPriority w:val="9"/>
    <w:semiHidden/>
    <w:rsid w:val="00466EF9"/>
    <w:rPr>
      <w:rFonts w:asciiTheme="majorHAnsi" w:hAnsiTheme="majorHAnsi"/>
      <w:b/>
      <w:bCs/>
      <w:sz w:val="24"/>
      <w:szCs w:val="24"/>
    </w:rPr>
  </w:style>
  <w:style w:type="character" w:customStyle="1" w:styleId="Heading6Char">
    <w:name w:val="Heading 6 Char"/>
    <w:basedOn w:val="DefaultParagraphFont"/>
    <w:link w:val="Heading6"/>
    <w:uiPriority w:val="9"/>
    <w:semiHidden/>
    <w:rsid w:val="00466EF9"/>
    <w:rPr>
      <w:rFonts w:asciiTheme="majorHAnsi" w:hAnsiTheme="majorHAnsi"/>
      <w:b/>
      <w:bCs/>
    </w:rPr>
  </w:style>
  <w:style w:type="character" w:customStyle="1" w:styleId="Heading7Char">
    <w:name w:val="Heading 7 Char"/>
    <w:basedOn w:val="DefaultParagraphFont"/>
    <w:link w:val="Heading7"/>
    <w:uiPriority w:val="9"/>
    <w:semiHidden/>
    <w:rsid w:val="00466EF9"/>
    <w:rPr>
      <w:rFonts w:asciiTheme="majorHAnsi" w:hAnsiTheme="majorHAnsi"/>
      <w:b/>
      <w:bCs/>
    </w:rPr>
  </w:style>
  <w:style w:type="character" w:customStyle="1" w:styleId="Heading8Char">
    <w:name w:val="Heading 8 Char"/>
    <w:basedOn w:val="DefaultParagraphFont"/>
    <w:link w:val="Heading8"/>
    <w:uiPriority w:val="9"/>
    <w:semiHidden/>
    <w:rsid w:val="00466EF9"/>
    <w:rPr>
      <w:rFonts w:asciiTheme="majorHAnsi" w:hAnsiTheme="majorHAnsi"/>
      <w:b/>
      <w:bCs/>
    </w:rPr>
  </w:style>
  <w:style w:type="character" w:customStyle="1" w:styleId="Heading9Char">
    <w:name w:val="Heading 9 Char"/>
    <w:basedOn w:val="DefaultParagraphFont"/>
    <w:link w:val="Heading9"/>
    <w:uiPriority w:val="9"/>
    <w:semiHidden/>
    <w:rsid w:val="00466EF9"/>
    <w:rPr>
      <w:rFonts w:asciiTheme="majorHAnsi" w:hAnsiTheme="majorHAnsi"/>
      <w:b/>
      <w:bCs/>
    </w:rPr>
  </w:style>
  <w:style w:type="numbering" w:customStyle="1" w:styleId="HeadingsList">
    <w:name w:val="Headings List"/>
    <w:uiPriority w:val="99"/>
    <w:rsid w:val="00466EF9"/>
    <w:pPr>
      <w:numPr>
        <w:numId w:val="4"/>
      </w:numPr>
    </w:pPr>
  </w:style>
  <w:style w:type="paragraph" w:customStyle="1" w:styleId="HeadingU">
    <w:name w:val="Heading U"/>
    <w:basedOn w:val="Heading1"/>
    <w:next w:val="BodyText"/>
    <w:uiPriority w:val="10"/>
    <w:qFormat/>
    <w:rsid w:val="00466EF9"/>
    <w:pPr>
      <w:numPr>
        <w:numId w:val="5"/>
      </w:numPr>
    </w:pPr>
  </w:style>
  <w:style w:type="numbering" w:customStyle="1" w:styleId="AppendicesList">
    <w:name w:val="Appendices List"/>
    <w:uiPriority w:val="99"/>
    <w:rsid w:val="00466EF9"/>
    <w:pPr>
      <w:numPr>
        <w:numId w:val="1"/>
      </w:numPr>
    </w:pPr>
  </w:style>
  <w:style w:type="paragraph" w:customStyle="1" w:styleId="HeadingA1">
    <w:name w:val="Heading A1"/>
    <w:basedOn w:val="Heading1"/>
    <w:next w:val="BodyText"/>
    <w:uiPriority w:val="11"/>
    <w:qFormat/>
    <w:rsid w:val="00466EF9"/>
    <w:pPr>
      <w:numPr>
        <w:numId w:val="3"/>
      </w:numPr>
    </w:pPr>
  </w:style>
  <w:style w:type="paragraph" w:customStyle="1" w:styleId="HeadingA2">
    <w:name w:val="Heading A2"/>
    <w:basedOn w:val="Heading2"/>
    <w:next w:val="BodyText"/>
    <w:uiPriority w:val="11"/>
    <w:qFormat/>
    <w:rsid w:val="00466EF9"/>
    <w:pPr>
      <w:numPr>
        <w:numId w:val="3"/>
      </w:numPr>
    </w:pPr>
  </w:style>
  <w:style w:type="paragraph" w:customStyle="1" w:styleId="HeadingA3">
    <w:name w:val="Heading A3"/>
    <w:basedOn w:val="Heading3"/>
    <w:next w:val="BodyText"/>
    <w:uiPriority w:val="11"/>
    <w:rsid w:val="00466EF9"/>
    <w:pPr>
      <w:numPr>
        <w:numId w:val="3"/>
      </w:numPr>
    </w:pPr>
  </w:style>
  <w:style w:type="paragraph" w:customStyle="1" w:styleId="HeadingA4">
    <w:name w:val="Heading A4"/>
    <w:basedOn w:val="Heading4"/>
    <w:next w:val="BodyText"/>
    <w:uiPriority w:val="11"/>
    <w:semiHidden/>
    <w:unhideWhenUsed/>
    <w:rsid w:val="00466EF9"/>
    <w:pPr>
      <w:numPr>
        <w:numId w:val="3"/>
      </w:numPr>
    </w:pPr>
  </w:style>
  <w:style w:type="paragraph" w:customStyle="1" w:styleId="HeadingA5">
    <w:name w:val="Heading A5"/>
    <w:basedOn w:val="Heading5"/>
    <w:next w:val="BodyText"/>
    <w:uiPriority w:val="11"/>
    <w:semiHidden/>
    <w:unhideWhenUsed/>
    <w:rsid w:val="00466EF9"/>
    <w:pPr>
      <w:numPr>
        <w:numId w:val="3"/>
      </w:numPr>
    </w:pPr>
  </w:style>
  <w:style w:type="paragraph" w:customStyle="1" w:styleId="HeadingA6">
    <w:name w:val="Heading A6"/>
    <w:basedOn w:val="Heading6"/>
    <w:next w:val="BodyText"/>
    <w:uiPriority w:val="11"/>
    <w:semiHidden/>
    <w:unhideWhenUsed/>
    <w:rsid w:val="00466EF9"/>
    <w:pPr>
      <w:numPr>
        <w:numId w:val="3"/>
      </w:numPr>
    </w:pPr>
  </w:style>
  <w:style w:type="paragraph" w:customStyle="1" w:styleId="HeadingA7">
    <w:name w:val="Heading A7"/>
    <w:basedOn w:val="Heading7"/>
    <w:next w:val="BodyText"/>
    <w:uiPriority w:val="11"/>
    <w:semiHidden/>
    <w:unhideWhenUsed/>
    <w:rsid w:val="00466EF9"/>
    <w:pPr>
      <w:numPr>
        <w:numId w:val="3"/>
      </w:numPr>
    </w:pPr>
  </w:style>
  <w:style w:type="paragraph" w:customStyle="1" w:styleId="HeadingA8">
    <w:name w:val="Heading A8"/>
    <w:basedOn w:val="Heading8"/>
    <w:next w:val="BodyText"/>
    <w:uiPriority w:val="11"/>
    <w:semiHidden/>
    <w:unhideWhenUsed/>
    <w:rsid w:val="00466EF9"/>
    <w:pPr>
      <w:numPr>
        <w:numId w:val="3"/>
      </w:numPr>
    </w:pPr>
  </w:style>
  <w:style w:type="paragraph" w:customStyle="1" w:styleId="HeadingA9">
    <w:name w:val="Heading A9"/>
    <w:basedOn w:val="Heading9"/>
    <w:next w:val="BodyText"/>
    <w:uiPriority w:val="11"/>
    <w:semiHidden/>
    <w:unhideWhenUsed/>
    <w:rsid w:val="00466EF9"/>
    <w:pPr>
      <w:numPr>
        <w:numId w:val="3"/>
      </w:numPr>
    </w:pPr>
  </w:style>
  <w:style w:type="paragraph" w:styleId="BalloonText">
    <w:name w:val="Balloon Text"/>
    <w:basedOn w:val="Normal"/>
    <w:link w:val="BalloonTextChar"/>
    <w:uiPriority w:val="99"/>
    <w:semiHidden/>
    <w:unhideWhenUsed/>
    <w:rsid w:val="00466EF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6EF9"/>
    <w:rPr>
      <w:rFonts w:ascii="Segoe UI" w:hAnsi="Segoe UI" w:cs="Segoe UI"/>
      <w:sz w:val="18"/>
      <w:szCs w:val="18"/>
    </w:rPr>
  </w:style>
  <w:style w:type="paragraph" w:customStyle="1" w:styleId="HeadingU2">
    <w:name w:val="Heading U2"/>
    <w:basedOn w:val="Heading2"/>
    <w:next w:val="BodyText"/>
    <w:uiPriority w:val="10"/>
    <w:qFormat/>
    <w:rsid w:val="00466EF9"/>
    <w:pPr>
      <w:numPr>
        <w:numId w:val="5"/>
      </w:numPr>
    </w:pPr>
  </w:style>
  <w:style w:type="paragraph" w:customStyle="1" w:styleId="HeadingU3">
    <w:name w:val="Heading U3"/>
    <w:basedOn w:val="Heading3"/>
    <w:next w:val="BodyText"/>
    <w:uiPriority w:val="10"/>
    <w:rsid w:val="00466EF9"/>
    <w:pPr>
      <w:numPr>
        <w:numId w:val="5"/>
      </w:numPr>
    </w:pPr>
  </w:style>
  <w:style w:type="paragraph" w:customStyle="1" w:styleId="HeadingU4">
    <w:name w:val="Heading U4"/>
    <w:basedOn w:val="Heading4"/>
    <w:next w:val="BodyText"/>
    <w:uiPriority w:val="10"/>
    <w:semiHidden/>
    <w:unhideWhenUsed/>
    <w:rsid w:val="00466EF9"/>
    <w:pPr>
      <w:numPr>
        <w:numId w:val="5"/>
      </w:numPr>
    </w:pPr>
  </w:style>
  <w:style w:type="paragraph" w:customStyle="1" w:styleId="HeadingU5">
    <w:name w:val="Heading U5"/>
    <w:basedOn w:val="Heading5"/>
    <w:next w:val="BodyText"/>
    <w:uiPriority w:val="10"/>
    <w:semiHidden/>
    <w:unhideWhenUsed/>
    <w:rsid w:val="00466EF9"/>
    <w:pPr>
      <w:numPr>
        <w:numId w:val="5"/>
      </w:numPr>
    </w:pPr>
  </w:style>
  <w:style w:type="paragraph" w:customStyle="1" w:styleId="HeadingU6">
    <w:name w:val="Heading U6"/>
    <w:basedOn w:val="Heading6"/>
    <w:next w:val="BodyText"/>
    <w:uiPriority w:val="10"/>
    <w:semiHidden/>
    <w:unhideWhenUsed/>
    <w:rsid w:val="00466EF9"/>
    <w:pPr>
      <w:numPr>
        <w:numId w:val="5"/>
      </w:numPr>
    </w:pPr>
  </w:style>
  <w:style w:type="paragraph" w:customStyle="1" w:styleId="HeadingU7">
    <w:name w:val="Heading U7"/>
    <w:basedOn w:val="Heading7"/>
    <w:next w:val="BodyText"/>
    <w:uiPriority w:val="10"/>
    <w:semiHidden/>
    <w:unhideWhenUsed/>
    <w:rsid w:val="00466EF9"/>
    <w:pPr>
      <w:numPr>
        <w:numId w:val="5"/>
      </w:numPr>
    </w:pPr>
  </w:style>
  <w:style w:type="paragraph" w:customStyle="1" w:styleId="HeadingU8">
    <w:name w:val="Heading U8"/>
    <w:basedOn w:val="Heading8"/>
    <w:next w:val="BodyText"/>
    <w:uiPriority w:val="10"/>
    <w:semiHidden/>
    <w:unhideWhenUsed/>
    <w:rsid w:val="00466EF9"/>
    <w:pPr>
      <w:numPr>
        <w:numId w:val="5"/>
      </w:numPr>
    </w:pPr>
  </w:style>
  <w:style w:type="paragraph" w:customStyle="1" w:styleId="HeadingU9">
    <w:name w:val="Heading U9"/>
    <w:basedOn w:val="Heading9"/>
    <w:next w:val="BodyText"/>
    <w:uiPriority w:val="10"/>
    <w:semiHidden/>
    <w:unhideWhenUsed/>
    <w:rsid w:val="00466EF9"/>
    <w:pPr>
      <w:numPr>
        <w:numId w:val="5"/>
      </w:numPr>
    </w:pPr>
  </w:style>
  <w:style w:type="numbering" w:customStyle="1" w:styleId="HeadingsUList">
    <w:name w:val="Headings U List"/>
    <w:uiPriority w:val="99"/>
    <w:rsid w:val="00466EF9"/>
    <w:pPr>
      <w:numPr>
        <w:numId w:val="5"/>
      </w:numPr>
    </w:pPr>
  </w:style>
  <w:style w:type="paragraph" w:customStyle="1" w:styleId="HeadingUNoTOC">
    <w:name w:val="Heading U NoTOC"/>
    <w:basedOn w:val="HeadingU"/>
    <w:next w:val="BodyText"/>
    <w:uiPriority w:val="10"/>
    <w:rsid w:val="00466EF9"/>
    <w:pPr>
      <w:numPr>
        <w:numId w:val="0"/>
      </w:numPr>
    </w:pPr>
  </w:style>
  <w:style w:type="paragraph" w:styleId="ListBullet">
    <w:name w:val="List Bullet"/>
    <w:uiPriority w:val="19"/>
    <w:qFormat/>
    <w:rsid w:val="00466EF9"/>
    <w:pPr>
      <w:numPr>
        <w:numId w:val="6"/>
      </w:numPr>
      <w:spacing w:after="120"/>
    </w:pPr>
  </w:style>
  <w:style w:type="paragraph" w:styleId="ListBullet2">
    <w:name w:val="List Bullet 2"/>
    <w:basedOn w:val="ListBullet"/>
    <w:uiPriority w:val="19"/>
    <w:qFormat/>
    <w:rsid w:val="00466EF9"/>
    <w:pPr>
      <w:numPr>
        <w:ilvl w:val="1"/>
      </w:numPr>
    </w:pPr>
  </w:style>
  <w:style w:type="paragraph" w:styleId="ListBullet3">
    <w:name w:val="List Bullet 3"/>
    <w:basedOn w:val="ListBullet2"/>
    <w:uiPriority w:val="19"/>
    <w:rsid w:val="00466EF9"/>
    <w:pPr>
      <w:numPr>
        <w:ilvl w:val="2"/>
      </w:numPr>
    </w:pPr>
  </w:style>
  <w:style w:type="paragraph" w:styleId="ListBullet4">
    <w:name w:val="List Bullet 4"/>
    <w:basedOn w:val="ListBullet3"/>
    <w:uiPriority w:val="19"/>
    <w:semiHidden/>
    <w:unhideWhenUsed/>
    <w:rsid w:val="00466EF9"/>
    <w:pPr>
      <w:numPr>
        <w:ilvl w:val="3"/>
      </w:numPr>
    </w:pPr>
  </w:style>
  <w:style w:type="paragraph" w:styleId="ListBullet5">
    <w:name w:val="List Bullet 5"/>
    <w:basedOn w:val="ListBullet4"/>
    <w:uiPriority w:val="19"/>
    <w:semiHidden/>
    <w:unhideWhenUsed/>
    <w:rsid w:val="00466EF9"/>
    <w:pPr>
      <w:numPr>
        <w:ilvl w:val="4"/>
      </w:numPr>
    </w:pPr>
  </w:style>
  <w:style w:type="numbering" w:customStyle="1" w:styleId="BulletsMultilevel">
    <w:name w:val="Bullets (Multilevel)"/>
    <w:uiPriority w:val="99"/>
    <w:rsid w:val="00466EF9"/>
    <w:pPr>
      <w:numPr>
        <w:numId w:val="2"/>
      </w:numPr>
    </w:pPr>
  </w:style>
  <w:style w:type="paragraph" w:styleId="ListParagraph">
    <w:name w:val="List Paragraph"/>
    <w:basedOn w:val="Normal"/>
    <w:uiPriority w:val="98"/>
    <w:semiHidden/>
    <w:rsid w:val="00466EF9"/>
    <w:pPr>
      <w:ind w:left="720"/>
      <w:contextualSpacing/>
    </w:pPr>
  </w:style>
  <w:style w:type="paragraph" w:customStyle="1" w:styleId="ListBullet6">
    <w:name w:val="List Bullet 6"/>
    <w:basedOn w:val="ListBullet5"/>
    <w:uiPriority w:val="19"/>
    <w:semiHidden/>
    <w:unhideWhenUsed/>
    <w:rsid w:val="00466EF9"/>
    <w:pPr>
      <w:numPr>
        <w:ilvl w:val="5"/>
      </w:numPr>
    </w:pPr>
  </w:style>
  <w:style w:type="paragraph" w:customStyle="1" w:styleId="ListBullet7">
    <w:name w:val="List Bullet 7"/>
    <w:basedOn w:val="ListBullet6"/>
    <w:uiPriority w:val="19"/>
    <w:semiHidden/>
    <w:unhideWhenUsed/>
    <w:rsid w:val="00466EF9"/>
    <w:pPr>
      <w:numPr>
        <w:ilvl w:val="6"/>
      </w:numPr>
    </w:pPr>
  </w:style>
  <w:style w:type="paragraph" w:customStyle="1" w:styleId="ListBullet8">
    <w:name w:val="List Bullet 8"/>
    <w:basedOn w:val="ListBullet7"/>
    <w:uiPriority w:val="19"/>
    <w:semiHidden/>
    <w:unhideWhenUsed/>
    <w:rsid w:val="00466EF9"/>
    <w:pPr>
      <w:numPr>
        <w:ilvl w:val="7"/>
      </w:numPr>
    </w:pPr>
  </w:style>
  <w:style w:type="paragraph" w:customStyle="1" w:styleId="ListBullet9">
    <w:name w:val="List Bullet 9"/>
    <w:basedOn w:val="ListBullet8"/>
    <w:uiPriority w:val="19"/>
    <w:semiHidden/>
    <w:unhideWhenUsed/>
    <w:rsid w:val="00466EF9"/>
    <w:pPr>
      <w:numPr>
        <w:ilvl w:val="8"/>
      </w:numPr>
    </w:pPr>
  </w:style>
  <w:style w:type="numbering" w:customStyle="1" w:styleId="NumberedListMultilevel">
    <w:name w:val="Numbered List (Multilevel)"/>
    <w:uiPriority w:val="99"/>
    <w:rsid w:val="00466EF9"/>
    <w:pPr>
      <w:numPr>
        <w:numId w:val="11"/>
      </w:numPr>
    </w:pPr>
  </w:style>
  <w:style w:type="paragraph" w:styleId="ListNumber">
    <w:name w:val="List Number"/>
    <w:uiPriority w:val="20"/>
    <w:qFormat/>
    <w:rsid w:val="00466EF9"/>
    <w:pPr>
      <w:numPr>
        <w:numId w:val="11"/>
      </w:numPr>
      <w:spacing w:after="120"/>
    </w:pPr>
  </w:style>
  <w:style w:type="paragraph" w:styleId="ListNumber2">
    <w:name w:val="List Number 2"/>
    <w:basedOn w:val="ListNumber"/>
    <w:uiPriority w:val="20"/>
    <w:qFormat/>
    <w:rsid w:val="00466EF9"/>
    <w:pPr>
      <w:numPr>
        <w:ilvl w:val="1"/>
      </w:numPr>
    </w:pPr>
  </w:style>
  <w:style w:type="paragraph" w:styleId="ListNumber3">
    <w:name w:val="List Number 3"/>
    <w:basedOn w:val="ListBullet3"/>
    <w:uiPriority w:val="20"/>
    <w:rsid w:val="00466EF9"/>
    <w:pPr>
      <w:numPr>
        <w:numId w:val="11"/>
      </w:numPr>
    </w:pPr>
  </w:style>
  <w:style w:type="paragraph" w:styleId="ListNumber4">
    <w:name w:val="List Number 4"/>
    <w:basedOn w:val="ListNumber3"/>
    <w:uiPriority w:val="20"/>
    <w:semiHidden/>
    <w:unhideWhenUsed/>
    <w:rsid w:val="00466EF9"/>
    <w:pPr>
      <w:numPr>
        <w:ilvl w:val="3"/>
      </w:numPr>
    </w:pPr>
  </w:style>
  <w:style w:type="paragraph" w:styleId="ListNumber5">
    <w:name w:val="List Number 5"/>
    <w:basedOn w:val="ListNumber4"/>
    <w:uiPriority w:val="20"/>
    <w:semiHidden/>
    <w:unhideWhenUsed/>
    <w:rsid w:val="00466EF9"/>
    <w:pPr>
      <w:numPr>
        <w:ilvl w:val="4"/>
      </w:numPr>
    </w:pPr>
  </w:style>
  <w:style w:type="paragraph" w:customStyle="1" w:styleId="ListNumber6">
    <w:name w:val="List Number 6"/>
    <w:basedOn w:val="ListNumber5"/>
    <w:uiPriority w:val="20"/>
    <w:semiHidden/>
    <w:unhideWhenUsed/>
    <w:rsid w:val="00466EF9"/>
    <w:pPr>
      <w:numPr>
        <w:ilvl w:val="5"/>
      </w:numPr>
    </w:pPr>
  </w:style>
  <w:style w:type="paragraph" w:customStyle="1" w:styleId="ListNumber7">
    <w:name w:val="List Number 7"/>
    <w:basedOn w:val="ListNumber6"/>
    <w:uiPriority w:val="20"/>
    <w:semiHidden/>
    <w:unhideWhenUsed/>
    <w:rsid w:val="00466EF9"/>
    <w:pPr>
      <w:numPr>
        <w:ilvl w:val="6"/>
      </w:numPr>
    </w:pPr>
  </w:style>
  <w:style w:type="paragraph" w:customStyle="1" w:styleId="ListNumber8">
    <w:name w:val="List Number 8"/>
    <w:basedOn w:val="ListNumber7"/>
    <w:uiPriority w:val="20"/>
    <w:semiHidden/>
    <w:unhideWhenUsed/>
    <w:rsid w:val="00466EF9"/>
    <w:pPr>
      <w:numPr>
        <w:ilvl w:val="7"/>
      </w:numPr>
    </w:pPr>
  </w:style>
  <w:style w:type="paragraph" w:customStyle="1" w:styleId="ListNumber9">
    <w:name w:val="List Number 9"/>
    <w:basedOn w:val="ListNumber8"/>
    <w:uiPriority w:val="20"/>
    <w:semiHidden/>
    <w:unhideWhenUsed/>
    <w:rsid w:val="00466EF9"/>
    <w:pPr>
      <w:numPr>
        <w:ilvl w:val="8"/>
      </w:numPr>
    </w:pPr>
  </w:style>
  <w:style w:type="paragraph" w:customStyle="1" w:styleId="TableHeadingText">
    <w:name w:val="Table Heading Text"/>
    <w:link w:val="TableHeadingTextChar"/>
    <w:uiPriority w:val="30"/>
    <w:qFormat/>
    <w:rsid w:val="00466EF9"/>
    <w:pPr>
      <w:keepLines/>
      <w:spacing w:before="40" w:after="40"/>
    </w:pPr>
    <w:rPr>
      <w:b/>
      <w:bCs/>
      <w:sz w:val="20"/>
      <w:szCs w:val="20"/>
    </w:rPr>
  </w:style>
  <w:style w:type="paragraph" w:customStyle="1" w:styleId="TableText">
    <w:name w:val="Table Text"/>
    <w:link w:val="TableTextChar"/>
    <w:uiPriority w:val="30"/>
    <w:qFormat/>
    <w:rsid w:val="00466EF9"/>
    <w:pPr>
      <w:spacing w:before="40" w:after="40"/>
    </w:pPr>
    <w:rPr>
      <w:sz w:val="20"/>
      <w:szCs w:val="20"/>
    </w:rPr>
  </w:style>
  <w:style w:type="character" w:customStyle="1" w:styleId="TableHeadingTextChar">
    <w:name w:val="Table Heading Text Char"/>
    <w:basedOn w:val="DefaultParagraphFont"/>
    <w:link w:val="TableHeadingText"/>
    <w:uiPriority w:val="30"/>
    <w:rsid w:val="00466EF9"/>
    <w:rPr>
      <w:b/>
      <w:bCs/>
      <w:sz w:val="20"/>
      <w:szCs w:val="20"/>
    </w:rPr>
  </w:style>
  <w:style w:type="character" w:customStyle="1" w:styleId="TableTextChar">
    <w:name w:val="Table Text Char"/>
    <w:basedOn w:val="DefaultParagraphFont"/>
    <w:link w:val="TableText"/>
    <w:uiPriority w:val="30"/>
    <w:rsid w:val="00466EF9"/>
    <w:rPr>
      <w:sz w:val="20"/>
      <w:szCs w:val="20"/>
    </w:rPr>
  </w:style>
  <w:style w:type="table" w:styleId="TableGrid">
    <w:name w:val="Table Grid"/>
    <w:basedOn w:val="TableNormal"/>
    <w:uiPriority w:val="39"/>
    <w:rsid w:val="00466EF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ERATable">
    <w:name w:val="NERA Table"/>
    <w:basedOn w:val="TableNormal"/>
    <w:uiPriority w:val="99"/>
    <w:rsid w:val="00466EF9"/>
    <w:pPr>
      <w:spacing w:before="40" w:after="40"/>
    </w:pPr>
    <w:rPr>
      <w:sz w:val="20"/>
      <w:szCs w:val="20"/>
    </w:rPr>
    <w:tblPr>
      <w:tblBorders>
        <w:bottom w:val="single" w:sz="4" w:space="0" w:color="auto"/>
        <w:insideH w:val="single" w:sz="4" w:space="0" w:color="auto"/>
      </w:tblBorders>
    </w:tblPr>
    <w:tblStylePr w:type="firstRow">
      <w:pPr>
        <w:jc w:val="left"/>
      </w:pPr>
      <w:rPr>
        <w:rFonts w:asciiTheme="minorHAnsi" w:eastAsiaTheme="minorEastAsia" w:hAnsiTheme="minorHAnsi" w:cstheme="minorBidi"/>
        <w:b/>
        <w:bCs/>
        <w:i w:val="0"/>
        <w:iCs w:val="0"/>
        <w:color w:val="auto"/>
        <w:sz w:val="20"/>
      </w:rPr>
      <w:tblPr/>
      <w:tcPr>
        <w:tcBorders>
          <w:top w:val="nil"/>
          <w:left w:val="nil"/>
          <w:bottom w:val="single" w:sz="4" w:space="0" w:color="auto"/>
          <w:right w:val="nil"/>
          <w:insideH w:val="nil"/>
          <w:insideV w:val="nil"/>
          <w:tl2br w:val="nil"/>
          <w:tr2bl w:val="nil"/>
        </w:tcBorders>
        <w:vAlign w:val="bottom"/>
      </w:tcPr>
    </w:tblStylePr>
    <w:tblStylePr w:type="lastRow">
      <w:rPr>
        <w:rFonts w:asciiTheme="minorHAnsi" w:eastAsiaTheme="minorEastAsia" w:hAnsiTheme="minorHAnsi" w:cstheme="minorBidi"/>
        <w:b/>
        <w:bCs/>
        <w:i w:val="0"/>
        <w:iCs w:val="0"/>
      </w:rPr>
      <w:tblPr/>
      <w:tcPr>
        <w:tcBorders>
          <w:bottom w:val="single" w:sz="4" w:space="0" w:color="auto"/>
          <w:insideH w:val="nil"/>
        </w:tcBorders>
      </w:tcPr>
    </w:tblStylePr>
    <w:tblStylePr w:type="firstCol">
      <w:rPr>
        <w:b w:val="0"/>
        <w:bCs/>
      </w:rPr>
    </w:tblStylePr>
  </w:style>
  <w:style w:type="numbering" w:customStyle="1" w:styleId="LowercaseAlphaListMultilevel">
    <w:name w:val="Lowercase Alpha List (Multilevel)"/>
    <w:uiPriority w:val="99"/>
    <w:rsid w:val="00466EF9"/>
    <w:pPr>
      <w:numPr>
        <w:numId w:val="9"/>
      </w:numPr>
    </w:pPr>
  </w:style>
  <w:style w:type="paragraph" w:customStyle="1" w:styleId="ListAlphaLC">
    <w:name w:val="List AlphaLC"/>
    <w:uiPriority w:val="22"/>
    <w:qFormat/>
    <w:rsid w:val="00466EF9"/>
    <w:pPr>
      <w:numPr>
        <w:numId w:val="9"/>
      </w:numPr>
      <w:spacing w:after="120"/>
    </w:pPr>
  </w:style>
  <w:style w:type="paragraph" w:customStyle="1" w:styleId="ListAlphaLC2">
    <w:name w:val="List AlphaLC 2"/>
    <w:basedOn w:val="ListAlphaLC"/>
    <w:uiPriority w:val="22"/>
    <w:qFormat/>
    <w:rsid w:val="00466EF9"/>
    <w:pPr>
      <w:numPr>
        <w:ilvl w:val="1"/>
      </w:numPr>
    </w:pPr>
  </w:style>
  <w:style w:type="paragraph" w:customStyle="1" w:styleId="ListAlphaLC3">
    <w:name w:val="List AlphaLC 3"/>
    <w:basedOn w:val="ListAlphaLC2"/>
    <w:uiPriority w:val="22"/>
    <w:rsid w:val="00466EF9"/>
    <w:pPr>
      <w:numPr>
        <w:ilvl w:val="2"/>
      </w:numPr>
    </w:pPr>
  </w:style>
  <w:style w:type="paragraph" w:customStyle="1" w:styleId="ListAlphaLC4">
    <w:name w:val="List AlphaLC 4"/>
    <w:basedOn w:val="ListAlphaLC3"/>
    <w:uiPriority w:val="22"/>
    <w:semiHidden/>
    <w:unhideWhenUsed/>
    <w:rsid w:val="00466EF9"/>
    <w:pPr>
      <w:numPr>
        <w:ilvl w:val="3"/>
      </w:numPr>
    </w:pPr>
  </w:style>
  <w:style w:type="paragraph" w:customStyle="1" w:styleId="ListAlphaLC5">
    <w:name w:val="List AlphaLC 5"/>
    <w:basedOn w:val="ListAlphaLC4"/>
    <w:uiPriority w:val="22"/>
    <w:semiHidden/>
    <w:unhideWhenUsed/>
    <w:rsid w:val="00466EF9"/>
    <w:pPr>
      <w:numPr>
        <w:ilvl w:val="4"/>
      </w:numPr>
    </w:pPr>
  </w:style>
  <w:style w:type="paragraph" w:customStyle="1" w:styleId="ListAlphaLC6">
    <w:name w:val="List AlphaLC 6"/>
    <w:basedOn w:val="ListAlphaLC5"/>
    <w:uiPriority w:val="22"/>
    <w:semiHidden/>
    <w:unhideWhenUsed/>
    <w:rsid w:val="00466EF9"/>
    <w:pPr>
      <w:numPr>
        <w:ilvl w:val="5"/>
      </w:numPr>
    </w:pPr>
  </w:style>
  <w:style w:type="paragraph" w:customStyle="1" w:styleId="ListAlphaLC7">
    <w:name w:val="List AlphaLC 7"/>
    <w:basedOn w:val="ListAlphaLC6"/>
    <w:uiPriority w:val="22"/>
    <w:semiHidden/>
    <w:unhideWhenUsed/>
    <w:rsid w:val="00466EF9"/>
    <w:pPr>
      <w:numPr>
        <w:ilvl w:val="6"/>
      </w:numPr>
    </w:pPr>
  </w:style>
  <w:style w:type="paragraph" w:customStyle="1" w:styleId="ListAlphaLC8">
    <w:name w:val="List AlphaLC 8"/>
    <w:basedOn w:val="ListAlphaLC7"/>
    <w:uiPriority w:val="22"/>
    <w:semiHidden/>
    <w:unhideWhenUsed/>
    <w:rsid w:val="00466EF9"/>
    <w:pPr>
      <w:numPr>
        <w:ilvl w:val="7"/>
      </w:numPr>
    </w:pPr>
  </w:style>
  <w:style w:type="paragraph" w:customStyle="1" w:styleId="ListAlphaLC9">
    <w:name w:val="List AlphaLC 9"/>
    <w:basedOn w:val="ListAlphaLC8"/>
    <w:uiPriority w:val="22"/>
    <w:semiHidden/>
    <w:unhideWhenUsed/>
    <w:rsid w:val="00466EF9"/>
    <w:pPr>
      <w:numPr>
        <w:ilvl w:val="8"/>
      </w:numPr>
    </w:pPr>
  </w:style>
  <w:style w:type="numbering" w:customStyle="1" w:styleId="UppercaseAlphaListMultilevel">
    <w:name w:val="Uppercase Alpha List (Multilevel)"/>
    <w:uiPriority w:val="99"/>
    <w:rsid w:val="00466EF9"/>
    <w:pPr>
      <w:numPr>
        <w:numId w:val="18"/>
      </w:numPr>
    </w:pPr>
  </w:style>
  <w:style w:type="paragraph" w:customStyle="1" w:styleId="ListAlphaUC">
    <w:name w:val="List AlphaUC"/>
    <w:uiPriority w:val="23"/>
    <w:qFormat/>
    <w:rsid w:val="00466EF9"/>
    <w:pPr>
      <w:numPr>
        <w:numId w:val="18"/>
      </w:numPr>
      <w:spacing w:after="120"/>
    </w:pPr>
  </w:style>
  <w:style w:type="paragraph" w:customStyle="1" w:styleId="ListAlphaUC2">
    <w:name w:val="List AlphaUC 2"/>
    <w:basedOn w:val="ListAlphaUC"/>
    <w:uiPriority w:val="23"/>
    <w:qFormat/>
    <w:rsid w:val="00466EF9"/>
    <w:pPr>
      <w:numPr>
        <w:ilvl w:val="1"/>
      </w:numPr>
    </w:pPr>
  </w:style>
  <w:style w:type="paragraph" w:customStyle="1" w:styleId="ListAlphaUC3">
    <w:name w:val="List AlphaUC 3"/>
    <w:basedOn w:val="ListAlphaUC2"/>
    <w:uiPriority w:val="23"/>
    <w:rsid w:val="00466EF9"/>
    <w:pPr>
      <w:numPr>
        <w:ilvl w:val="2"/>
      </w:numPr>
    </w:pPr>
  </w:style>
  <w:style w:type="paragraph" w:customStyle="1" w:styleId="ListAlphaUC4">
    <w:name w:val="List AlphaUC 4"/>
    <w:basedOn w:val="ListAlphaUC3"/>
    <w:uiPriority w:val="23"/>
    <w:semiHidden/>
    <w:unhideWhenUsed/>
    <w:rsid w:val="00466EF9"/>
    <w:pPr>
      <w:numPr>
        <w:ilvl w:val="3"/>
      </w:numPr>
    </w:pPr>
  </w:style>
  <w:style w:type="paragraph" w:customStyle="1" w:styleId="ListAlphaUC5">
    <w:name w:val="List AlphaUC 5"/>
    <w:basedOn w:val="ListAlphaUC4"/>
    <w:uiPriority w:val="23"/>
    <w:semiHidden/>
    <w:unhideWhenUsed/>
    <w:rsid w:val="00466EF9"/>
    <w:pPr>
      <w:numPr>
        <w:ilvl w:val="4"/>
      </w:numPr>
    </w:pPr>
  </w:style>
  <w:style w:type="paragraph" w:customStyle="1" w:styleId="ListAlphaUC6">
    <w:name w:val="List AlphaUC 6"/>
    <w:basedOn w:val="ListAlphaUC5"/>
    <w:uiPriority w:val="23"/>
    <w:semiHidden/>
    <w:unhideWhenUsed/>
    <w:rsid w:val="00466EF9"/>
    <w:pPr>
      <w:numPr>
        <w:ilvl w:val="5"/>
      </w:numPr>
    </w:pPr>
  </w:style>
  <w:style w:type="paragraph" w:customStyle="1" w:styleId="ListAlphaUC7">
    <w:name w:val="List AlphaUC 7"/>
    <w:basedOn w:val="ListAlphaUC6"/>
    <w:uiPriority w:val="23"/>
    <w:semiHidden/>
    <w:unhideWhenUsed/>
    <w:rsid w:val="00466EF9"/>
    <w:pPr>
      <w:numPr>
        <w:ilvl w:val="6"/>
      </w:numPr>
    </w:pPr>
  </w:style>
  <w:style w:type="paragraph" w:customStyle="1" w:styleId="ListAlphaUC8">
    <w:name w:val="List AlphaUC 8"/>
    <w:basedOn w:val="ListAlphaUC7"/>
    <w:uiPriority w:val="23"/>
    <w:semiHidden/>
    <w:unhideWhenUsed/>
    <w:rsid w:val="00466EF9"/>
    <w:pPr>
      <w:numPr>
        <w:ilvl w:val="7"/>
      </w:numPr>
    </w:pPr>
  </w:style>
  <w:style w:type="paragraph" w:customStyle="1" w:styleId="ListAlphaUC9">
    <w:name w:val="List AlphaUC 9"/>
    <w:basedOn w:val="ListAlphaUC8"/>
    <w:uiPriority w:val="23"/>
    <w:semiHidden/>
    <w:unhideWhenUsed/>
    <w:rsid w:val="00466EF9"/>
    <w:pPr>
      <w:numPr>
        <w:ilvl w:val="8"/>
      </w:numPr>
    </w:pPr>
  </w:style>
  <w:style w:type="numbering" w:customStyle="1" w:styleId="NumberinParenthesesListMultilevel">
    <w:name w:val="Number in Parentheses List (Multilevel)"/>
    <w:uiPriority w:val="99"/>
    <w:rsid w:val="00466EF9"/>
    <w:pPr>
      <w:numPr>
        <w:numId w:val="10"/>
      </w:numPr>
    </w:pPr>
  </w:style>
  <w:style w:type="paragraph" w:customStyle="1" w:styleId="ListNumParenth">
    <w:name w:val="List NumParenth"/>
    <w:uiPriority w:val="24"/>
    <w:rsid w:val="00466EF9"/>
    <w:pPr>
      <w:numPr>
        <w:numId w:val="10"/>
      </w:numPr>
      <w:spacing w:after="120"/>
    </w:pPr>
  </w:style>
  <w:style w:type="paragraph" w:customStyle="1" w:styleId="ListNumParenth2">
    <w:name w:val="List NumParenth 2"/>
    <w:basedOn w:val="ListNumParenth"/>
    <w:uiPriority w:val="24"/>
    <w:rsid w:val="00466EF9"/>
    <w:pPr>
      <w:numPr>
        <w:ilvl w:val="1"/>
      </w:numPr>
    </w:pPr>
  </w:style>
  <w:style w:type="paragraph" w:customStyle="1" w:styleId="ListNumParenth3">
    <w:name w:val="List NumParenth 3"/>
    <w:basedOn w:val="ListNumParenth2"/>
    <w:uiPriority w:val="24"/>
    <w:rsid w:val="00466EF9"/>
    <w:pPr>
      <w:numPr>
        <w:ilvl w:val="2"/>
      </w:numPr>
    </w:pPr>
  </w:style>
  <w:style w:type="paragraph" w:customStyle="1" w:styleId="ListNumParenth4">
    <w:name w:val="List NumParenth 4"/>
    <w:basedOn w:val="ListNumParenth3"/>
    <w:uiPriority w:val="24"/>
    <w:semiHidden/>
    <w:unhideWhenUsed/>
    <w:rsid w:val="00466EF9"/>
    <w:pPr>
      <w:numPr>
        <w:ilvl w:val="3"/>
      </w:numPr>
    </w:pPr>
  </w:style>
  <w:style w:type="paragraph" w:customStyle="1" w:styleId="ListNumParenth5">
    <w:name w:val="List NumParenth 5"/>
    <w:basedOn w:val="ListNumParenth4"/>
    <w:uiPriority w:val="24"/>
    <w:semiHidden/>
    <w:unhideWhenUsed/>
    <w:rsid w:val="00466EF9"/>
    <w:pPr>
      <w:numPr>
        <w:ilvl w:val="4"/>
      </w:numPr>
    </w:pPr>
  </w:style>
  <w:style w:type="paragraph" w:customStyle="1" w:styleId="ListNumParenth6">
    <w:name w:val="List NumParenth 6"/>
    <w:basedOn w:val="ListNumParenth5"/>
    <w:uiPriority w:val="24"/>
    <w:semiHidden/>
    <w:unhideWhenUsed/>
    <w:rsid w:val="00466EF9"/>
    <w:pPr>
      <w:numPr>
        <w:ilvl w:val="5"/>
      </w:numPr>
    </w:pPr>
  </w:style>
  <w:style w:type="paragraph" w:customStyle="1" w:styleId="ListNumParenth7">
    <w:name w:val="List NumParenth 7"/>
    <w:basedOn w:val="ListNumParenth6"/>
    <w:uiPriority w:val="24"/>
    <w:semiHidden/>
    <w:unhideWhenUsed/>
    <w:rsid w:val="00466EF9"/>
    <w:pPr>
      <w:numPr>
        <w:ilvl w:val="6"/>
      </w:numPr>
    </w:pPr>
  </w:style>
  <w:style w:type="paragraph" w:customStyle="1" w:styleId="ListNumParenth8">
    <w:name w:val="List NumParenth 8"/>
    <w:basedOn w:val="ListNumParenth7"/>
    <w:uiPriority w:val="24"/>
    <w:semiHidden/>
    <w:unhideWhenUsed/>
    <w:rsid w:val="00466EF9"/>
    <w:pPr>
      <w:numPr>
        <w:ilvl w:val="7"/>
      </w:numPr>
    </w:pPr>
  </w:style>
  <w:style w:type="paragraph" w:customStyle="1" w:styleId="ListNumParenth9">
    <w:name w:val="List NumParenth 9"/>
    <w:basedOn w:val="ListNumParenth8"/>
    <w:uiPriority w:val="24"/>
    <w:semiHidden/>
    <w:unhideWhenUsed/>
    <w:rsid w:val="00466EF9"/>
    <w:pPr>
      <w:numPr>
        <w:ilvl w:val="8"/>
      </w:numPr>
    </w:pPr>
  </w:style>
  <w:style w:type="numbering" w:customStyle="1" w:styleId="TableBulletsMultilevel">
    <w:name w:val="Table Bullets (Multilevel)"/>
    <w:uiPriority w:val="99"/>
    <w:rsid w:val="00466EF9"/>
    <w:pPr>
      <w:numPr>
        <w:numId w:val="15"/>
      </w:numPr>
    </w:pPr>
  </w:style>
  <w:style w:type="numbering" w:customStyle="1" w:styleId="TableNumberedMultilevel">
    <w:name w:val="Table Numbered (Multilevel)"/>
    <w:uiPriority w:val="99"/>
    <w:rsid w:val="00466EF9"/>
    <w:pPr>
      <w:numPr>
        <w:numId w:val="16"/>
      </w:numPr>
    </w:pPr>
  </w:style>
  <w:style w:type="paragraph" w:customStyle="1" w:styleId="TableBullet1">
    <w:name w:val="Table Bullet 1"/>
    <w:uiPriority w:val="31"/>
    <w:rsid w:val="00466EF9"/>
    <w:pPr>
      <w:numPr>
        <w:numId w:val="15"/>
      </w:numPr>
      <w:spacing w:before="40" w:after="40"/>
    </w:pPr>
    <w:rPr>
      <w:sz w:val="20"/>
    </w:rPr>
  </w:style>
  <w:style w:type="paragraph" w:customStyle="1" w:styleId="TableBullet2">
    <w:name w:val="Table Bullet 2"/>
    <w:basedOn w:val="TableBullet1"/>
    <w:uiPriority w:val="31"/>
    <w:rsid w:val="00466EF9"/>
    <w:pPr>
      <w:numPr>
        <w:ilvl w:val="1"/>
      </w:numPr>
    </w:pPr>
  </w:style>
  <w:style w:type="paragraph" w:customStyle="1" w:styleId="TableBullet3">
    <w:name w:val="Table Bullet 3"/>
    <w:basedOn w:val="TableBullet2"/>
    <w:uiPriority w:val="31"/>
    <w:rsid w:val="00466EF9"/>
    <w:pPr>
      <w:numPr>
        <w:ilvl w:val="2"/>
      </w:numPr>
    </w:pPr>
  </w:style>
  <w:style w:type="paragraph" w:customStyle="1" w:styleId="TableBullet4">
    <w:name w:val="Table Bullet 4"/>
    <w:basedOn w:val="TableBullet3"/>
    <w:uiPriority w:val="31"/>
    <w:semiHidden/>
    <w:unhideWhenUsed/>
    <w:rsid w:val="00466EF9"/>
    <w:pPr>
      <w:numPr>
        <w:ilvl w:val="3"/>
      </w:numPr>
    </w:pPr>
  </w:style>
  <w:style w:type="paragraph" w:customStyle="1" w:styleId="TableBullet5">
    <w:name w:val="Table Bullet 5"/>
    <w:basedOn w:val="TableBullet4"/>
    <w:uiPriority w:val="31"/>
    <w:semiHidden/>
    <w:unhideWhenUsed/>
    <w:rsid w:val="00466EF9"/>
    <w:pPr>
      <w:numPr>
        <w:ilvl w:val="4"/>
      </w:numPr>
    </w:pPr>
  </w:style>
  <w:style w:type="paragraph" w:customStyle="1" w:styleId="TableBullet6">
    <w:name w:val="Table Bullet 6"/>
    <w:basedOn w:val="TableBullet5"/>
    <w:uiPriority w:val="31"/>
    <w:semiHidden/>
    <w:unhideWhenUsed/>
    <w:rsid w:val="00466EF9"/>
    <w:pPr>
      <w:numPr>
        <w:ilvl w:val="5"/>
      </w:numPr>
    </w:pPr>
  </w:style>
  <w:style w:type="paragraph" w:customStyle="1" w:styleId="TableBullet7">
    <w:name w:val="Table Bullet 7"/>
    <w:basedOn w:val="TableBullet6"/>
    <w:uiPriority w:val="31"/>
    <w:semiHidden/>
    <w:unhideWhenUsed/>
    <w:rsid w:val="00466EF9"/>
    <w:pPr>
      <w:numPr>
        <w:ilvl w:val="6"/>
      </w:numPr>
    </w:pPr>
  </w:style>
  <w:style w:type="paragraph" w:customStyle="1" w:styleId="TableBullet8">
    <w:name w:val="Table Bullet 8"/>
    <w:basedOn w:val="TableBullet7"/>
    <w:uiPriority w:val="31"/>
    <w:semiHidden/>
    <w:unhideWhenUsed/>
    <w:rsid w:val="00466EF9"/>
    <w:pPr>
      <w:numPr>
        <w:ilvl w:val="7"/>
      </w:numPr>
    </w:pPr>
  </w:style>
  <w:style w:type="paragraph" w:customStyle="1" w:styleId="TableBullet9">
    <w:name w:val="Table Bullet 9"/>
    <w:basedOn w:val="TableBullet8"/>
    <w:uiPriority w:val="31"/>
    <w:semiHidden/>
    <w:unhideWhenUsed/>
    <w:rsid w:val="00466EF9"/>
    <w:pPr>
      <w:numPr>
        <w:ilvl w:val="8"/>
      </w:numPr>
    </w:pPr>
  </w:style>
  <w:style w:type="numbering" w:customStyle="1" w:styleId="TableAlphaNumberedMultilevel">
    <w:name w:val="Table Alpha Numbered (Multilevel)"/>
    <w:uiPriority w:val="99"/>
    <w:rsid w:val="00466EF9"/>
    <w:pPr>
      <w:numPr>
        <w:numId w:val="13"/>
      </w:numPr>
    </w:pPr>
  </w:style>
  <w:style w:type="paragraph" w:customStyle="1" w:styleId="TableNumbered1">
    <w:name w:val="Table Numbered 1"/>
    <w:uiPriority w:val="32"/>
    <w:rsid w:val="00466EF9"/>
    <w:pPr>
      <w:numPr>
        <w:numId w:val="17"/>
      </w:numPr>
      <w:spacing w:before="40" w:after="40"/>
    </w:pPr>
    <w:rPr>
      <w:sz w:val="20"/>
      <w:szCs w:val="20"/>
    </w:rPr>
  </w:style>
  <w:style w:type="paragraph" w:customStyle="1" w:styleId="TableNumbered2">
    <w:name w:val="Table Numbered 2"/>
    <w:basedOn w:val="TableNumbered1"/>
    <w:uiPriority w:val="32"/>
    <w:rsid w:val="00466EF9"/>
    <w:pPr>
      <w:numPr>
        <w:ilvl w:val="1"/>
      </w:numPr>
    </w:pPr>
  </w:style>
  <w:style w:type="paragraph" w:customStyle="1" w:styleId="TableNumbered3">
    <w:name w:val="Table Numbered 3"/>
    <w:basedOn w:val="TableNumbered2"/>
    <w:uiPriority w:val="32"/>
    <w:rsid w:val="00466EF9"/>
    <w:pPr>
      <w:numPr>
        <w:ilvl w:val="2"/>
      </w:numPr>
    </w:pPr>
  </w:style>
  <w:style w:type="paragraph" w:customStyle="1" w:styleId="TableNumbered4">
    <w:name w:val="Table Numbered 4"/>
    <w:basedOn w:val="TableNumbered3"/>
    <w:uiPriority w:val="32"/>
    <w:semiHidden/>
    <w:unhideWhenUsed/>
    <w:rsid w:val="00466EF9"/>
    <w:pPr>
      <w:numPr>
        <w:ilvl w:val="3"/>
      </w:numPr>
    </w:pPr>
  </w:style>
  <w:style w:type="paragraph" w:customStyle="1" w:styleId="TableNumbered5">
    <w:name w:val="Table Numbered 5"/>
    <w:basedOn w:val="TableNumbered4"/>
    <w:uiPriority w:val="32"/>
    <w:semiHidden/>
    <w:unhideWhenUsed/>
    <w:rsid w:val="00466EF9"/>
    <w:pPr>
      <w:numPr>
        <w:ilvl w:val="4"/>
      </w:numPr>
    </w:pPr>
  </w:style>
  <w:style w:type="paragraph" w:customStyle="1" w:styleId="TableNumbered6">
    <w:name w:val="Table Numbered 6"/>
    <w:basedOn w:val="TableNumbered5"/>
    <w:uiPriority w:val="32"/>
    <w:semiHidden/>
    <w:unhideWhenUsed/>
    <w:rsid w:val="00466EF9"/>
    <w:pPr>
      <w:numPr>
        <w:ilvl w:val="5"/>
      </w:numPr>
    </w:pPr>
  </w:style>
  <w:style w:type="paragraph" w:customStyle="1" w:styleId="TableNumbered7">
    <w:name w:val="Table Numbered 7"/>
    <w:basedOn w:val="TableNumbered6"/>
    <w:uiPriority w:val="32"/>
    <w:semiHidden/>
    <w:unhideWhenUsed/>
    <w:rsid w:val="00466EF9"/>
    <w:pPr>
      <w:numPr>
        <w:ilvl w:val="6"/>
      </w:numPr>
    </w:pPr>
  </w:style>
  <w:style w:type="paragraph" w:customStyle="1" w:styleId="TableNumbered8">
    <w:name w:val="Table Numbered 8"/>
    <w:basedOn w:val="TableNumbered7"/>
    <w:uiPriority w:val="32"/>
    <w:semiHidden/>
    <w:unhideWhenUsed/>
    <w:rsid w:val="00466EF9"/>
    <w:pPr>
      <w:numPr>
        <w:ilvl w:val="7"/>
      </w:numPr>
    </w:pPr>
  </w:style>
  <w:style w:type="paragraph" w:customStyle="1" w:styleId="TableNumbered9">
    <w:name w:val="Table Numbered 9"/>
    <w:basedOn w:val="TableNumbered8"/>
    <w:uiPriority w:val="32"/>
    <w:semiHidden/>
    <w:unhideWhenUsed/>
    <w:rsid w:val="00466EF9"/>
    <w:pPr>
      <w:numPr>
        <w:ilvl w:val="8"/>
      </w:numPr>
    </w:pPr>
  </w:style>
  <w:style w:type="numbering" w:customStyle="1" w:styleId="ListContinueMultilevel">
    <w:name w:val="List Continue (Multilevel)"/>
    <w:uiPriority w:val="99"/>
    <w:rsid w:val="00466EF9"/>
    <w:pPr>
      <w:numPr>
        <w:numId w:val="7"/>
      </w:numPr>
    </w:pPr>
  </w:style>
  <w:style w:type="paragraph" w:customStyle="1" w:styleId="TableAlphaNumbered1">
    <w:name w:val="Table AlphaNumbered 1"/>
    <w:uiPriority w:val="33"/>
    <w:rsid w:val="00466EF9"/>
    <w:pPr>
      <w:numPr>
        <w:numId w:val="14"/>
      </w:numPr>
      <w:spacing w:before="40" w:after="40"/>
    </w:pPr>
    <w:rPr>
      <w:sz w:val="20"/>
      <w:szCs w:val="20"/>
    </w:rPr>
  </w:style>
  <w:style w:type="paragraph" w:customStyle="1" w:styleId="TableAlphaNumbered2">
    <w:name w:val="Table AlphaNumbered 2"/>
    <w:basedOn w:val="TableAlphaNumbered1"/>
    <w:uiPriority w:val="33"/>
    <w:rsid w:val="00466EF9"/>
    <w:pPr>
      <w:numPr>
        <w:ilvl w:val="1"/>
      </w:numPr>
    </w:pPr>
  </w:style>
  <w:style w:type="paragraph" w:customStyle="1" w:styleId="TableAlphaNumbered3">
    <w:name w:val="Table AlphaNumbered 3"/>
    <w:basedOn w:val="TableAlphaNumbered2"/>
    <w:uiPriority w:val="33"/>
    <w:rsid w:val="00466EF9"/>
    <w:pPr>
      <w:numPr>
        <w:ilvl w:val="2"/>
      </w:numPr>
    </w:pPr>
  </w:style>
  <w:style w:type="paragraph" w:customStyle="1" w:styleId="TableAlphaNumbered4">
    <w:name w:val="Table AlphaNumbered 4"/>
    <w:basedOn w:val="TableAlphaNumbered3"/>
    <w:uiPriority w:val="33"/>
    <w:semiHidden/>
    <w:unhideWhenUsed/>
    <w:rsid w:val="00466EF9"/>
    <w:pPr>
      <w:numPr>
        <w:ilvl w:val="3"/>
      </w:numPr>
    </w:pPr>
  </w:style>
  <w:style w:type="paragraph" w:customStyle="1" w:styleId="TableAlphaNumbered5">
    <w:name w:val="Table AlphaNumbered 5"/>
    <w:basedOn w:val="TableAlphaNumbered4"/>
    <w:uiPriority w:val="33"/>
    <w:semiHidden/>
    <w:unhideWhenUsed/>
    <w:rsid w:val="00466EF9"/>
    <w:pPr>
      <w:numPr>
        <w:ilvl w:val="4"/>
      </w:numPr>
    </w:pPr>
  </w:style>
  <w:style w:type="paragraph" w:customStyle="1" w:styleId="TableAlphaNumbered6">
    <w:name w:val="Table AlphaNumbered 6"/>
    <w:basedOn w:val="TableAlphaNumbered5"/>
    <w:uiPriority w:val="33"/>
    <w:semiHidden/>
    <w:unhideWhenUsed/>
    <w:rsid w:val="00466EF9"/>
    <w:pPr>
      <w:numPr>
        <w:ilvl w:val="5"/>
      </w:numPr>
    </w:pPr>
  </w:style>
  <w:style w:type="paragraph" w:customStyle="1" w:styleId="TableAlphaNumbered7">
    <w:name w:val="Table AlphaNumbered 7"/>
    <w:basedOn w:val="TableAlphaNumbered6"/>
    <w:uiPriority w:val="33"/>
    <w:semiHidden/>
    <w:unhideWhenUsed/>
    <w:rsid w:val="00466EF9"/>
    <w:pPr>
      <w:numPr>
        <w:ilvl w:val="6"/>
      </w:numPr>
    </w:pPr>
  </w:style>
  <w:style w:type="paragraph" w:customStyle="1" w:styleId="TableAlphaNumbered8">
    <w:name w:val="Table AlphaNumbered 8"/>
    <w:basedOn w:val="TableAlphaNumbered7"/>
    <w:uiPriority w:val="33"/>
    <w:semiHidden/>
    <w:unhideWhenUsed/>
    <w:rsid w:val="00466EF9"/>
    <w:pPr>
      <w:numPr>
        <w:ilvl w:val="7"/>
      </w:numPr>
    </w:pPr>
  </w:style>
  <w:style w:type="paragraph" w:customStyle="1" w:styleId="TableAlphaNumbered9">
    <w:name w:val="Table AlphaNumbered 9"/>
    <w:basedOn w:val="TableAlphaNumbered8"/>
    <w:uiPriority w:val="33"/>
    <w:semiHidden/>
    <w:unhideWhenUsed/>
    <w:rsid w:val="00466EF9"/>
    <w:pPr>
      <w:numPr>
        <w:ilvl w:val="8"/>
      </w:numPr>
    </w:pPr>
  </w:style>
  <w:style w:type="paragraph" w:styleId="ListContinue">
    <w:name w:val="List Continue"/>
    <w:uiPriority w:val="21"/>
    <w:qFormat/>
    <w:rsid w:val="00466EF9"/>
    <w:pPr>
      <w:numPr>
        <w:numId w:val="8"/>
      </w:numPr>
      <w:spacing w:after="120"/>
    </w:pPr>
  </w:style>
  <w:style w:type="paragraph" w:styleId="ListContinue2">
    <w:name w:val="List Continue 2"/>
    <w:basedOn w:val="ListContinue"/>
    <w:uiPriority w:val="21"/>
    <w:qFormat/>
    <w:rsid w:val="00466EF9"/>
    <w:pPr>
      <w:numPr>
        <w:ilvl w:val="1"/>
      </w:numPr>
    </w:pPr>
  </w:style>
  <w:style w:type="paragraph" w:styleId="ListContinue3">
    <w:name w:val="List Continue 3"/>
    <w:basedOn w:val="ListContinue2"/>
    <w:uiPriority w:val="21"/>
    <w:rsid w:val="00466EF9"/>
    <w:pPr>
      <w:numPr>
        <w:ilvl w:val="2"/>
      </w:numPr>
    </w:pPr>
  </w:style>
  <w:style w:type="paragraph" w:styleId="ListContinue4">
    <w:name w:val="List Continue 4"/>
    <w:basedOn w:val="ListContinue3"/>
    <w:uiPriority w:val="21"/>
    <w:semiHidden/>
    <w:unhideWhenUsed/>
    <w:rsid w:val="00466EF9"/>
    <w:pPr>
      <w:numPr>
        <w:ilvl w:val="3"/>
      </w:numPr>
    </w:pPr>
  </w:style>
  <w:style w:type="paragraph" w:styleId="ListContinue5">
    <w:name w:val="List Continue 5"/>
    <w:basedOn w:val="ListContinue4"/>
    <w:uiPriority w:val="21"/>
    <w:semiHidden/>
    <w:unhideWhenUsed/>
    <w:rsid w:val="00466EF9"/>
    <w:pPr>
      <w:numPr>
        <w:ilvl w:val="4"/>
      </w:numPr>
    </w:pPr>
  </w:style>
  <w:style w:type="paragraph" w:customStyle="1" w:styleId="ListContinue6">
    <w:name w:val="List Continue 6"/>
    <w:basedOn w:val="ListContinue5"/>
    <w:uiPriority w:val="21"/>
    <w:semiHidden/>
    <w:unhideWhenUsed/>
    <w:rsid w:val="00466EF9"/>
    <w:pPr>
      <w:numPr>
        <w:ilvl w:val="5"/>
      </w:numPr>
    </w:pPr>
  </w:style>
  <w:style w:type="paragraph" w:customStyle="1" w:styleId="ListContinue7">
    <w:name w:val="List Continue 7"/>
    <w:basedOn w:val="ListContinue6"/>
    <w:uiPriority w:val="21"/>
    <w:semiHidden/>
    <w:unhideWhenUsed/>
    <w:rsid w:val="00466EF9"/>
    <w:pPr>
      <w:numPr>
        <w:ilvl w:val="6"/>
      </w:numPr>
    </w:pPr>
  </w:style>
  <w:style w:type="paragraph" w:customStyle="1" w:styleId="ListContinue8">
    <w:name w:val="List Continue 8"/>
    <w:basedOn w:val="ListContinue7"/>
    <w:uiPriority w:val="21"/>
    <w:semiHidden/>
    <w:unhideWhenUsed/>
    <w:rsid w:val="00466EF9"/>
    <w:pPr>
      <w:numPr>
        <w:ilvl w:val="7"/>
      </w:numPr>
    </w:pPr>
  </w:style>
  <w:style w:type="paragraph" w:customStyle="1" w:styleId="ListContinue9">
    <w:name w:val="List Continue 9"/>
    <w:basedOn w:val="ListContinue8"/>
    <w:uiPriority w:val="21"/>
    <w:semiHidden/>
    <w:unhideWhenUsed/>
    <w:rsid w:val="00466EF9"/>
    <w:pPr>
      <w:numPr>
        <w:ilvl w:val="8"/>
      </w:numPr>
    </w:pPr>
  </w:style>
  <w:style w:type="character" w:styleId="FootnoteReference">
    <w:name w:val="footnote reference"/>
    <w:basedOn w:val="DefaultParagraphFont"/>
    <w:uiPriority w:val="34"/>
    <w:rsid w:val="00466EF9"/>
    <w:rPr>
      <w:vertAlign w:val="superscript"/>
    </w:rPr>
  </w:style>
  <w:style w:type="paragraph" w:styleId="FootnoteText">
    <w:name w:val="footnote text"/>
    <w:basedOn w:val="Normal"/>
    <w:link w:val="FootnoteTextChar"/>
    <w:uiPriority w:val="34"/>
    <w:rsid w:val="00466EF9"/>
    <w:pPr>
      <w:spacing w:after="60"/>
      <w:ind w:left="360" w:hanging="360"/>
    </w:pPr>
    <w:rPr>
      <w:sz w:val="18"/>
      <w:szCs w:val="20"/>
    </w:rPr>
  </w:style>
  <w:style w:type="character" w:customStyle="1" w:styleId="FootnoteTextChar">
    <w:name w:val="Footnote Text Char"/>
    <w:basedOn w:val="DefaultParagraphFont"/>
    <w:link w:val="FootnoteText"/>
    <w:uiPriority w:val="34"/>
    <w:rsid w:val="00466EF9"/>
    <w:rPr>
      <w:sz w:val="18"/>
      <w:szCs w:val="20"/>
    </w:rPr>
  </w:style>
  <w:style w:type="paragraph" w:customStyle="1" w:styleId="LeftandRightIndent">
    <w:name w:val="Left and Right Indent"/>
    <w:basedOn w:val="BodyText"/>
    <w:next w:val="BodyText"/>
    <w:uiPriority w:val="25"/>
    <w:qFormat/>
    <w:rsid w:val="00466EF9"/>
    <w:pPr>
      <w:ind w:left="360" w:right="360"/>
    </w:pPr>
  </w:style>
  <w:style w:type="paragraph" w:customStyle="1" w:styleId="LeftIndent">
    <w:name w:val="Left Indent"/>
    <w:basedOn w:val="BodyText"/>
    <w:next w:val="BodyText"/>
    <w:uiPriority w:val="25"/>
    <w:qFormat/>
    <w:rsid w:val="00466EF9"/>
    <w:pPr>
      <w:ind w:left="360"/>
    </w:pPr>
  </w:style>
  <w:style w:type="paragraph" w:customStyle="1" w:styleId="LeftIndent2">
    <w:name w:val="Left Indent 2"/>
    <w:basedOn w:val="LeftIndent"/>
    <w:next w:val="BodyText"/>
    <w:uiPriority w:val="25"/>
    <w:qFormat/>
    <w:rsid w:val="00466EF9"/>
    <w:pPr>
      <w:ind w:left="720"/>
    </w:pPr>
  </w:style>
  <w:style w:type="paragraph" w:customStyle="1" w:styleId="LeftIndent3">
    <w:name w:val="Left Indent 3"/>
    <w:basedOn w:val="LeftIndent2"/>
    <w:next w:val="BodyText"/>
    <w:uiPriority w:val="25"/>
    <w:rsid w:val="00466EF9"/>
    <w:pPr>
      <w:ind w:left="1080"/>
    </w:pPr>
  </w:style>
  <w:style w:type="paragraph" w:customStyle="1" w:styleId="LeftIndent4">
    <w:name w:val="Left Indent 4"/>
    <w:basedOn w:val="LeftIndent3"/>
    <w:next w:val="BodyText"/>
    <w:uiPriority w:val="25"/>
    <w:rsid w:val="00466EF9"/>
    <w:pPr>
      <w:ind w:left="1440"/>
    </w:pPr>
  </w:style>
  <w:style w:type="paragraph" w:customStyle="1" w:styleId="AddressBlock">
    <w:name w:val="Address Block"/>
    <w:uiPriority w:val="34"/>
    <w:rsid w:val="00466EF9"/>
    <w:pPr>
      <w:spacing w:after="0"/>
    </w:pPr>
    <w:rPr>
      <w:sz w:val="16"/>
      <w:szCs w:val="16"/>
    </w:rPr>
  </w:style>
  <w:style w:type="character" w:styleId="UnresolvedMention">
    <w:name w:val="Unresolved Mention"/>
    <w:basedOn w:val="DefaultParagraphFont"/>
    <w:uiPriority w:val="99"/>
    <w:semiHidden/>
    <w:unhideWhenUsed/>
    <w:rsid w:val="00212745"/>
    <w:rPr>
      <w:color w:val="605E5C"/>
      <w:shd w:val="clear" w:color="auto" w:fill="E1DFDD"/>
    </w:rPr>
  </w:style>
  <w:style w:type="paragraph" w:styleId="Footer">
    <w:name w:val="footer"/>
    <w:basedOn w:val="Header"/>
    <w:link w:val="FooterChar"/>
    <w:uiPriority w:val="35"/>
    <w:rsid w:val="00466EF9"/>
  </w:style>
  <w:style w:type="character" w:customStyle="1" w:styleId="FooterChar">
    <w:name w:val="Footer Char"/>
    <w:basedOn w:val="DefaultParagraphFont"/>
    <w:link w:val="Footer"/>
    <w:uiPriority w:val="35"/>
    <w:rsid w:val="00466EF9"/>
    <w:rPr>
      <w:sz w:val="16"/>
    </w:rPr>
  </w:style>
  <w:style w:type="paragraph" w:styleId="Header">
    <w:name w:val="header"/>
    <w:basedOn w:val="BodyText"/>
    <w:link w:val="HeaderChar"/>
    <w:uiPriority w:val="35"/>
    <w:rsid w:val="00466EF9"/>
    <w:pPr>
      <w:spacing w:after="0"/>
    </w:pPr>
    <w:rPr>
      <w:sz w:val="16"/>
    </w:rPr>
  </w:style>
  <w:style w:type="character" w:customStyle="1" w:styleId="HeaderChar">
    <w:name w:val="Header Char"/>
    <w:basedOn w:val="DefaultParagraphFont"/>
    <w:link w:val="Header"/>
    <w:uiPriority w:val="35"/>
    <w:rsid w:val="00466EF9"/>
    <w:rPr>
      <w:sz w:val="16"/>
    </w:rPr>
  </w:style>
  <w:style w:type="character" w:styleId="Hyperlink">
    <w:name w:val="Hyperlink"/>
    <w:basedOn w:val="DefaultParagraphFont"/>
    <w:uiPriority w:val="99"/>
    <w:rsid w:val="00466EF9"/>
    <w:rPr>
      <w:color w:val="642F6C"/>
      <w:u w:val="none"/>
    </w:rPr>
  </w:style>
  <w:style w:type="paragraph" w:customStyle="1" w:styleId="DraftMarkings">
    <w:name w:val="Draft Markings"/>
    <w:link w:val="DraftMarkingsChar"/>
    <w:uiPriority w:val="35"/>
    <w:rsid w:val="00466EF9"/>
    <w:pPr>
      <w:spacing w:after="0"/>
      <w:jc w:val="right"/>
    </w:pPr>
    <w:rPr>
      <w:b/>
      <w:bCs/>
      <w:sz w:val="20"/>
      <w:szCs w:val="20"/>
    </w:rPr>
  </w:style>
  <w:style w:type="character" w:styleId="PageNumber">
    <w:name w:val="page number"/>
    <w:uiPriority w:val="35"/>
    <w:rsid w:val="00466EF9"/>
    <w:rPr>
      <w:sz w:val="20"/>
      <w:szCs w:val="20"/>
    </w:rPr>
  </w:style>
  <w:style w:type="character" w:customStyle="1" w:styleId="DraftMarkingsChar">
    <w:name w:val="Draft Markings Char"/>
    <w:basedOn w:val="DefaultParagraphFont"/>
    <w:link w:val="DraftMarkings"/>
    <w:uiPriority w:val="35"/>
    <w:locked/>
    <w:rsid w:val="00992A7E"/>
    <w:rPr>
      <w:b/>
      <w:bCs/>
      <w:sz w:val="20"/>
      <w:szCs w:val="20"/>
    </w:rPr>
  </w:style>
  <w:style w:type="paragraph" w:styleId="TOCHeading">
    <w:name w:val="TOC Heading"/>
    <w:next w:val="BodyText"/>
    <w:uiPriority w:val="38"/>
    <w:rsid w:val="00466EF9"/>
    <w:pPr>
      <w:spacing w:after="200"/>
    </w:pPr>
    <w:rPr>
      <w:rFonts w:asciiTheme="majorHAnsi" w:eastAsiaTheme="majorEastAsia" w:hAnsiTheme="majorHAnsi" w:cstheme="majorBidi"/>
      <w:b/>
      <w:bCs/>
      <w:color w:val="642F6C" w:themeColor="accent1"/>
      <w:sz w:val="28"/>
      <w:szCs w:val="28"/>
    </w:rPr>
  </w:style>
  <w:style w:type="paragraph" w:styleId="TOC1">
    <w:name w:val="toc 1"/>
    <w:next w:val="BodyText"/>
    <w:autoRedefine/>
    <w:uiPriority w:val="39"/>
    <w:rsid w:val="00466EF9"/>
    <w:pPr>
      <w:keepNext/>
      <w:tabs>
        <w:tab w:val="right" w:leader="dot" w:pos="9576"/>
      </w:tabs>
      <w:spacing w:before="240" w:after="60"/>
      <w:ind w:left="936" w:right="432" w:hanging="936"/>
    </w:pPr>
    <w:rPr>
      <w:rFonts w:asciiTheme="majorHAnsi" w:hAnsiTheme="majorHAnsi"/>
      <w:b/>
    </w:rPr>
  </w:style>
  <w:style w:type="paragraph" w:styleId="TOC2">
    <w:name w:val="toc 2"/>
    <w:basedOn w:val="TOC1"/>
    <w:next w:val="BodyText"/>
    <w:autoRedefine/>
    <w:uiPriority w:val="39"/>
    <w:rsid w:val="00466EF9"/>
    <w:pPr>
      <w:keepNext w:val="0"/>
      <w:spacing w:before="0"/>
    </w:pPr>
    <w:rPr>
      <w:b w:val="0"/>
    </w:rPr>
  </w:style>
  <w:style w:type="paragraph" w:styleId="TOC3">
    <w:name w:val="toc 3"/>
    <w:basedOn w:val="TOC2"/>
    <w:next w:val="BodyText"/>
    <w:autoRedefine/>
    <w:uiPriority w:val="39"/>
    <w:rsid w:val="00466EF9"/>
  </w:style>
  <w:style w:type="paragraph" w:styleId="TOC4">
    <w:name w:val="toc 4"/>
    <w:basedOn w:val="TOC3"/>
    <w:next w:val="BodyText"/>
    <w:autoRedefine/>
    <w:uiPriority w:val="39"/>
    <w:unhideWhenUsed/>
    <w:rsid w:val="00466EF9"/>
    <w:pPr>
      <w:ind w:left="1296" w:hanging="1296"/>
    </w:pPr>
  </w:style>
  <w:style w:type="paragraph" w:styleId="TOC5">
    <w:name w:val="toc 5"/>
    <w:basedOn w:val="TOC4"/>
    <w:next w:val="BodyText"/>
    <w:autoRedefine/>
    <w:uiPriority w:val="39"/>
    <w:unhideWhenUsed/>
    <w:rsid w:val="00466EF9"/>
  </w:style>
  <w:style w:type="paragraph" w:styleId="TOC9">
    <w:name w:val="toc 9"/>
    <w:basedOn w:val="TOC1"/>
    <w:next w:val="BodyText"/>
    <w:autoRedefine/>
    <w:uiPriority w:val="39"/>
    <w:rsid w:val="00466EF9"/>
    <w:pPr>
      <w:ind w:left="1800" w:hanging="1800"/>
    </w:pPr>
  </w:style>
  <w:style w:type="paragraph" w:styleId="TOC6">
    <w:name w:val="toc 6"/>
    <w:basedOn w:val="TOC5"/>
    <w:next w:val="BodyText"/>
    <w:autoRedefine/>
    <w:uiPriority w:val="39"/>
    <w:semiHidden/>
    <w:rsid w:val="00466EF9"/>
  </w:style>
  <w:style w:type="paragraph" w:styleId="TOC7">
    <w:name w:val="toc 7"/>
    <w:basedOn w:val="TOC6"/>
    <w:next w:val="BodyText"/>
    <w:autoRedefine/>
    <w:uiPriority w:val="39"/>
    <w:semiHidden/>
    <w:rsid w:val="00466EF9"/>
  </w:style>
  <w:style w:type="paragraph" w:styleId="TOC8">
    <w:name w:val="toc 8"/>
    <w:basedOn w:val="TOC7"/>
    <w:next w:val="BodyText"/>
    <w:autoRedefine/>
    <w:uiPriority w:val="39"/>
    <w:semiHidden/>
    <w:rsid w:val="00466EF9"/>
  </w:style>
  <w:style w:type="paragraph" w:styleId="TableofFigures">
    <w:name w:val="table of figures"/>
    <w:next w:val="BodyText"/>
    <w:uiPriority w:val="99"/>
    <w:rsid w:val="00466EF9"/>
    <w:pPr>
      <w:spacing w:after="60"/>
      <w:ind w:right="1080"/>
    </w:pPr>
  </w:style>
  <w:style w:type="character" w:styleId="IntenseEmphasis">
    <w:name w:val="Intense Emphasis"/>
    <w:basedOn w:val="DefaultParagraphFont"/>
    <w:uiPriority w:val="98"/>
    <w:semiHidden/>
    <w:rsid w:val="00466EF9"/>
    <w:rPr>
      <w:i/>
      <w:iCs/>
      <w:color w:val="642F6C" w:themeColor="accent1"/>
    </w:rPr>
  </w:style>
  <w:style w:type="character" w:styleId="Emphasis">
    <w:name w:val="Emphasis"/>
    <w:basedOn w:val="DefaultParagraphFont"/>
    <w:uiPriority w:val="98"/>
    <w:semiHidden/>
    <w:rsid w:val="00466EF9"/>
    <w:rPr>
      <w:i/>
      <w:iCs/>
    </w:rPr>
  </w:style>
  <w:style w:type="character" w:styleId="Strong">
    <w:name w:val="Strong"/>
    <w:basedOn w:val="DefaultParagraphFont"/>
    <w:uiPriority w:val="98"/>
    <w:semiHidden/>
    <w:rsid w:val="00466EF9"/>
    <w:rPr>
      <w:b/>
      <w:bCs/>
    </w:rPr>
  </w:style>
  <w:style w:type="character" w:styleId="SubtleEmphasis">
    <w:name w:val="Subtle Emphasis"/>
    <w:basedOn w:val="DefaultParagraphFont"/>
    <w:uiPriority w:val="98"/>
    <w:semiHidden/>
    <w:rsid w:val="00466EF9"/>
    <w:rPr>
      <w:i/>
      <w:iCs/>
      <w:color w:val="404040" w:themeColor="text1" w:themeTint="BF"/>
    </w:rPr>
  </w:style>
  <w:style w:type="paragraph" w:styleId="NoSpacing">
    <w:name w:val="No Spacing"/>
    <w:uiPriority w:val="98"/>
    <w:semiHidden/>
    <w:rsid w:val="00466EF9"/>
    <w:pPr>
      <w:spacing w:after="0"/>
    </w:pPr>
  </w:style>
  <w:style w:type="character" w:styleId="PlaceholderText">
    <w:name w:val="Placeholder Text"/>
    <w:basedOn w:val="DefaultParagraphFont"/>
    <w:uiPriority w:val="99"/>
    <w:semiHidden/>
    <w:rsid w:val="00466EF9"/>
    <w:rPr>
      <w:color w:val="808080"/>
    </w:rPr>
  </w:style>
  <w:style w:type="paragraph" w:customStyle="1" w:styleId="BodyTextPadding">
    <w:name w:val="Body Text Padding"/>
    <w:basedOn w:val="BodyTextNoSpacing"/>
    <w:next w:val="BodyText"/>
    <w:qFormat/>
    <w:rsid w:val="00466EF9"/>
    <w:rPr>
      <w:sz w:val="12"/>
    </w:rPr>
  </w:style>
  <w:style w:type="table" w:styleId="PlainTable3">
    <w:name w:val="Plain Table 3"/>
    <w:basedOn w:val="TableNormal"/>
    <w:uiPriority w:val="43"/>
    <w:rsid w:val="00466EF9"/>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TableSource">
    <w:name w:val="Table Source"/>
    <w:basedOn w:val="BodyText"/>
    <w:uiPriority w:val="30"/>
    <w:rsid w:val="00466EF9"/>
    <w:pPr>
      <w:spacing w:before="60" w:after="200"/>
      <w:contextualSpacing/>
    </w:pPr>
    <w:rPr>
      <w:i/>
      <w:sz w:val="18"/>
    </w:rPr>
  </w:style>
  <w:style w:type="paragraph" w:customStyle="1" w:styleId="ListOutline">
    <w:name w:val="List Outline"/>
    <w:uiPriority w:val="24"/>
    <w:rsid w:val="00466EF9"/>
    <w:pPr>
      <w:numPr>
        <w:numId w:val="12"/>
      </w:numPr>
      <w:spacing w:after="120"/>
    </w:pPr>
  </w:style>
  <w:style w:type="paragraph" w:customStyle="1" w:styleId="ListOutline2">
    <w:name w:val="List Outline 2"/>
    <w:basedOn w:val="ListOutline"/>
    <w:uiPriority w:val="24"/>
    <w:rsid w:val="00466EF9"/>
    <w:pPr>
      <w:numPr>
        <w:ilvl w:val="1"/>
      </w:numPr>
    </w:pPr>
  </w:style>
  <w:style w:type="paragraph" w:customStyle="1" w:styleId="ListOutline3">
    <w:name w:val="List Outline 3"/>
    <w:basedOn w:val="ListOutline2"/>
    <w:uiPriority w:val="24"/>
    <w:rsid w:val="00466EF9"/>
    <w:pPr>
      <w:numPr>
        <w:ilvl w:val="2"/>
      </w:numPr>
    </w:pPr>
  </w:style>
  <w:style w:type="paragraph" w:customStyle="1" w:styleId="ListOutline4">
    <w:name w:val="List Outline 4"/>
    <w:basedOn w:val="ListOutline3"/>
    <w:uiPriority w:val="24"/>
    <w:semiHidden/>
    <w:unhideWhenUsed/>
    <w:rsid w:val="00466EF9"/>
    <w:pPr>
      <w:numPr>
        <w:ilvl w:val="3"/>
      </w:numPr>
    </w:pPr>
  </w:style>
  <w:style w:type="paragraph" w:customStyle="1" w:styleId="ListOutline5">
    <w:name w:val="List Outline 5"/>
    <w:basedOn w:val="ListOutline4"/>
    <w:uiPriority w:val="24"/>
    <w:semiHidden/>
    <w:unhideWhenUsed/>
    <w:rsid w:val="00466EF9"/>
    <w:pPr>
      <w:numPr>
        <w:ilvl w:val="4"/>
      </w:numPr>
    </w:pPr>
  </w:style>
  <w:style w:type="paragraph" w:customStyle="1" w:styleId="ListOutline6">
    <w:name w:val="List Outline 6"/>
    <w:basedOn w:val="ListOutline5"/>
    <w:uiPriority w:val="24"/>
    <w:semiHidden/>
    <w:unhideWhenUsed/>
    <w:rsid w:val="00466EF9"/>
    <w:pPr>
      <w:numPr>
        <w:ilvl w:val="5"/>
      </w:numPr>
    </w:pPr>
  </w:style>
  <w:style w:type="paragraph" w:customStyle="1" w:styleId="ListOutline7">
    <w:name w:val="List Outline 7"/>
    <w:basedOn w:val="ListOutline6"/>
    <w:uiPriority w:val="24"/>
    <w:semiHidden/>
    <w:unhideWhenUsed/>
    <w:rsid w:val="00466EF9"/>
    <w:pPr>
      <w:numPr>
        <w:ilvl w:val="6"/>
      </w:numPr>
    </w:pPr>
  </w:style>
  <w:style w:type="paragraph" w:customStyle="1" w:styleId="ListOutline8">
    <w:name w:val="List Outline 8"/>
    <w:basedOn w:val="ListOutline7"/>
    <w:uiPriority w:val="24"/>
    <w:semiHidden/>
    <w:unhideWhenUsed/>
    <w:rsid w:val="00466EF9"/>
    <w:pPr>
      <w:numPr>
        <w:ilvl w:val="7"/>
      </w:numPr>
    </w:pPr>
  </w:style>
  <w:style w:type="paragraph" w:customStyle="1" w:styleId="ListOutline9">
    <w:name w:val="List Outline 9"/>
    <w:basedOn w:val="ListOutline8"/>
    <w:uiPriority w:val="24"/>
    <w:semiHidden/>
    <w:unhideWhenUsed/>
    <w:rsid w:val="00466EF9"/>
    <w:pPr>
      <w:numPr>
        <w:ilvl w:val="8"/>
      </w:numPr>
    </w:pPr>
  </w:style>
  <w:style w:type="numbering" w:customStyle="1" w:styleId="OutlineListMultilevel">
    <w:name w:val="Outline List (Multilevel)"/>
    <w:uiPriority w:val="99"/>
    <w:rsid w:val="00466EF9"/>
    <w:pPr>
      <w:numPr>
        <w:numId w:val="12"/>
      </w:numPr>
    </w:pPr>
  </w:style>
  <w:style w:type="paragraph" w:styleId="Title">
    <w:name w:val="Title"/>
    <w:basedOn w:val="Normal"/>
    <w:next w:val="Normal"/>
    <w:link w:val="TitleChar"/>
    <w:uiPriority w:val="98"/>
    <w:semiHidden/>
    <w:rsid w:val="007D1C1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8"/>
    <w:semiHidden/>
    <w:rsid w:val="007D1C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98"/>
    <w:semiHidden/>
    <w:rsid w:val="007D1C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98"/>
    <w:semiHidden/>
    <w:rsid w:val="007D1C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98"/>
    <w:semiHidden/>
    <w:rsid w:val="007D1C1E"/>
    <w:pPr>
      <w:spacing w:before="160"/>
      <w:jc w:val="center"/>
    </w:pPr>
    <w:rPr>
      <w:i/>
      <w:iCs/>
      <w:color w:val="404040" w:themeColor="text1" w:themeTint="BF"/>
    </w:rPr>
  </w:style>
  <w:style w:type="character" w:customStyle="1" w:styleId="QuoteChar">
    <w:name w:val="Quote Char"/>
    <w:basedOn w:val="DefaultParagraphFont"/>
    <w:link w:val="Quote"/>
    <w:uiPriority w:val="98"/>
    <w:semiHidden/>
    <w:rsid w:val="007D1C1E"/>
    <w:rPr>
      <w:i/>
      <w:iCs/>
      <w:color w:val="404040" w:themeColor="text1" w:themeTint="BF"/>
    </w:rPr>
  </w:style>
  <w:style w:type="paragraph" w:styleId="IntenseQuote">
    <w:name w:val="Intense Quote"/>
    <w:basedOn w:val="Normal"/>
    <w:next w:val="Normal"/>
    <w:link w:val="IntenseQuoteChar"/>
    <w:uiPriority w:val="98"/>
    <w:semiHidden/>
    <w:rsid w:val="007D1C1E"/>
    <w:pPr>
      <w:pBdr>
        <w:top w:val="single" w:sz="4" w:space="10" w:color="4A2350" w:themeColor="accent1" w:themeShade="BF"/>
        <w:bottom w:val="single" w:sz="4" w:space="10" w:color="4A2350" w:themeColor="accent1" w:themeShade="BF"/>
      </w:pBdr>
      <w:spacing w:before="360" w:after="360"/>
      <w:ind w:left="864" w:right="864"/>
      <w:jc w:val="center"/>
    </w:pPr>
    <w:rPr>
      <w:i/>
      <w:iCs/>
      <w:color w:val="4A2350" w:themeColor="accent1" w:themeShade="BF"/>
    </w:rPr>
  </w:style>
  <w:style w:type="character" w:customStyle="1" w:styleId="IntenseQuoteChar">
    <w:name w:val="Intense Quote Char"/>
    <w:basedOn w:val="DefaultParagraphFont"/>
    <w:link w:val="IntenseQuote"/>
    <w:uiPriority w:val="98"/>
    <w:semiHidden/>
    <w:rsid w:val="007D1C1E"/>
    <w:rPr>
      <w:i/>
      <w:iCs/>
      <w:color w:val="4A2350" w:themeColor="accent1" w:themeShade="BF"/>
    </w:rPr>
  </w:style>
  <w:style w:type="character" w:styleId="IntenseReference">
    <w:name w:val="Intense Reference"/>
    <w:basedOn w:val="DefaultParagraphFont"/>
    <w:uiPriority w:val="98"/>
    <w:semiHidden/>
    <w:rsid w:val="007D1C1E"/>
    <w:rPr>
      <w:b/>
      <w:bCs/>
      <w:smallCaps/>
      <w:color w:val="4A2350"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63102">
      <w:bodyDiv w:val="1"/>
      <w:marLeft w:val="0"/>
      <w:marRight w:val="0"/>
      <w:marTop w:val="0"/>
      <w:marBottom w:val="0"/>
      <w:divBdr>
        <w:top w:val="none" w:sz="0" w:space="0" w:color="auto"/>
        <w:left w:val="none" w:sz="0" w:space="0" w:color="auto"/>
        <w:bottom w:val="none" w:sz="0" w:space="0" w:color="auto"/>
        <w:right w:val="none" w:sz="0" w:space="0" w:color="auto"/>
      </w:divBdr>
    </w:div>
    <w:div w:id="329215797">
      <w:bodyDiv w:val="1"/>
      <w:marLeft w:val="0"/>
      <w:marRight w:val="0"/>
      <w:marTop w:val="0"/>
      <w:marBottom w:val="0"/>
      <w:divBdr>
        <w:top w:val="none" w:sz="0" w:space="0" w:color="auto"/>
        <w:left w:val="none" w:sz="0" w:space="0" w:color="auto"/>
        <w:bottom w:val="none" w:sz="0" w:space="0" w:color="auto"/>
        <w:right w:val="none" w:sz="0" w:space="0" w:color="auto"/>
      </w:divBdr>
    </w:div>
    <w:div w:id="775907631">
      <w:bodyDiv w:val="1"/>
      <w:marLeft w:val="0"/>
      <w:marRight w:val="0"/>
      <w:marTop w:val="0"/>
      <w:marBottom w:val="0"/>
      <w:divBdr>
        <w:top w:val="none" w:sz="0" w:space="0" w:color="auto"/>
        <w:left w:val="none" w:sz="0" w:space="0" w:color="auto"/>
        <w:bottom w:val="none" w:sz="0" w:space="0" w:color="auto"/>
        <w:right w:val="none" w:sz="0" w:space="0" w:color="auto"/>
      </w:divBdr>
    </w:div>
    <w:div w:id="799153712">
      <w:bodyDiv w:val="1"/>
      <w:marLeft w:val="0"/>
      <w:marRight w:val="0"/>
      <w:marTop w:val="0"/>
      <w:marBottom w:val="0"/>
      <w:divBdr>
        <w:top w:val="none" w:sz="0" w:space="0" w:color="auto"/>
        <w:left w:val="none" w:sz="0" w:space="0" w:color="auto"/>
        <w:bottom w:val="none" w:sz="0" w:space="0" w:color="auto"/>
        <w:right w:val="none" w:sz="0" w:space="0" w:color="auto"/>
      </w:divBdr>
    </w:div>
    <w:div w:id="901334085">
      <w:bodyDiv w:val="1"/>
      <w:marLeft w:val="0"/>
      <w:marRight w:val="0"/>
      <w:marTop w:val="0"/>
      <w:marBottom w:val="0"/>
      <w:divBdr>
        <w:top w:val="none" w:sz="0" w:space="0" w:color="auto"/>
        <w:left w:val="none" w:sz="0" w:space="0" w:color="auto"/>
        <w:bottom w:val="none" w:sz="0" w:space="0" w:color="auto"/>
        <w:right w:val="none" w:sz="0" w:space="0" w:color="auto"/>
      </w:divBdr>
    </w:div>
    <w:div w:id="1190678977">
      <w:bodyDiv w:val="1"/>
      <w:marLeft w:val="0"/>
      <w:marRight w:val="0"/>
      <w:marTop w:val="0"/>
      <w:marBottom w:val="0"/>
      <w:divBdr>
        <w:top w:val="none" w:sz="0" w:space="0" w:color="auto"/>
        <w:left w:val="none" w:sz="0" w:space="0" w:color="auto"/>
        <w:bottom w:val="none" w:sz="0" w:space="0" w:color="auto"/>
        <w:right w:val="none" w:sz="0" w:space="0" w:color="auto"/>
      </w:divBdr>
    </w:div>
    <w:div w:id="176522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NERA">
  <a:themeElements>
    <a:clrScheme name="NERA">
      <a:dk1>
        <a:srgbClr val="000000"/>
      </a:dk1>
      <a:lt1>
        <a:srgbClr val="FFFFFF"/>
      </a:lt1>
      <a:dk2>
        <a:srgbClr val="000000"/>
      </a:dk2>
      <a:lt2>
        <a:srgbClr val="FFFFFF"/>
      </a:lt2>
      <a:accent1>
        <a:srgbClr val="642F6C"/>
      </a:accent1>
      <a:accent2>
        <a:srgbClr val="F1B434"/>
      </a:accent2>
      <a:accent3>
        <a:srgbClr val="4298B5"/>
      </a:accent3>
      <a:accent4>
        <a:srgbClr val="999B30"/>
      </a:accent4>
      <a:accent5>
        <a:srgbClr val="D76B00"/>
      </a:accent5>
      <a:accent6>
        <a:srgbClr val="326295"/>
      </a:accent6>
      <a:hlink>
        <a:srgbClr val="642F6C"/>
      </a:hlink>
      <a:folHlink>
        <a:srgbClr val="642F6C"/>
      </a:folHlink>
    </a:clrScheme>
    <a:fontScheme name="NERA">
      <a:majorFont>
        <a:latin typeface="Segoe UI"/>
        <a:ea typeface=""/>
        <a:cs typeface=""/>
        <a:font script="Jpan" typeface="Meiryo"/>
        <a:font script="Hang" typeface="맑은 고딕"/>
        <a:font script="Hans" typeface="Microsoft YaHei"/>
        <a:font script="Hant" typeface="Microsoft YaHei"/>
        <a:font script="Arab" typeface="Dubai"/>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Segoe UI"/>
        <a:ea typeface=""/>
        <a:cs typeface=""/>
        <a:font script="Jpan" typeface="Meiryo"/>
        <a:font script="Hang" typeface="맑은 고딕"/>
        <a:font script="Hans" typeface="DengXian"/>
        <a:font script="Hant" typeface="DengXian"/>
        <a:font script="Arab" typeface="Duba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Calibri"/>
        <a:font script="Uigh" typeface="Microsoft Uighur"/>
        <a:font script="Geor" typeface="Sylfaen"/>
      </a:minorFont>
    </a:fontScheme>
    <a:fmtScheme name="NERA">
      <a:fillStyleLst>
        <a:solidFill>
          <a:schemeClr val="phClr"/>
        </a:solidFill>
        <a:solidFill>
          <a:schemeClr val="phClr">
            <a:tint val="0"/>
          </a:schemeClr>
        </a:solidFill>
        <a:solidFill>
          <a:schemeClr val="phClr"/>
        </a:solidFill>
      </a:fillStyleLst>
      <a:lnStyleLst>
        <a:ln w="9525" cap="flat" cmpd="sng" algn="ctr">
          <a:solidFill>
            <a:schemeClr val="phClr">
              <a:satMod val="105000"/>
            </a:schemeClr>
          </a:solidFill>
          <a:prstDash val="solid"/>
        </a:ln>
        <a:ln w="9525" cap="flat" cmpd="sng" algn="ctr">
          <a:solidFill>
            <a:schemeClr val="phClr"/>
          </a:solidFill>
          <a:prstDash val="solid"/>
        </a:ln>
        <a:ln w="9525" cap="flat" cmpd="sng" algn="ctr">
          <a:solidFill>
            <a:schemeClr val="phClr"/>
          </a:solidFill>
          <a:prstDash val="solid"/>
        </a:ln>
      </a:lnStyleLst>
      <a:effectStyleLst>
        <a:effectStyle>
          <a:effectLst/>
        </a:effectStyle>
        <a:effectStyle>
          <a:effectLst/>
        </a:effectStyle>
        <a:effectStyle>
          <a:effectLst>
            <a:reflection blurRad="12700" stA="26000" endPos="28000" dist="38100" dir="5400000" sy="-100000" rotWithShape="0"/>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1"/>
        </a:solidFill>
        <a:ln w="9525">
          <a:solidFill>
            <a:schemeClr val="tx1"/>
          </a:solidFill>
          <a:miter lim="800000"/>
        </a:ln>
      </a:spPr>
      <a:bodyPr lIns="73152" tIns="73152" rIns="73152" bIns="73152" rtlCol="0" anchor="ctr"/>
      <a:lstStyle>
        <a:defPPr algn="ctr">
          <a:defRPr sz="1200" kern="0" dirty="0" err="1"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w="9525">
          <a:solidFill>
            <a:schemeClr val="tx1"/>
          </a:solidFill>
          <a:headEnd type="none" w="med" len="med"/>
          <a:tailEnd type="none" w="med" len="med"/>
        </a:ln>
      </a:spPr>
      <a:bodyPr/>
      <a:lstStyle/>
      <a:style>
        <a:lnRef idx="1">
          <a:schemeClr val="accent1"/>
        </a:lnRef>
        <a:fillRef idx="0">
          <a:schemeClr val="accent1"/>
        </a:fillRef>
        <a:effectRef idx="0">
          <a:schemeClr val="accent1"/>
        </a:effectRef>
        <a:fontRef idx="minor">
          <a:schemeClr val="tx1"/>
        </a:fontRef>
      </a:style>
    </a:lnDef>
    <a:txDef>
      <a:spPr>
        <a:noFill/>
      </a:spPr>
      <a:bodyPr wrap="none" lIns="0" tIns="0" rIns="0" bIns="0" rtlCol="0">
        <a:spAutoFit/>
      </a:bodyPr>
      <a:lstStyle>
        <a:defPPr algn="l">
          <a:defRPr sz="1200" kern="0" dirty="0" smtClean="0"/>
        </a:defPPr>
      </a:lstStyle>
    </a:txDef>
  </a:objectDefaults>
  <a:extraClrSchemeLst/>
  <a:custClrLst>
    <a:custClr name="Dark NERA purple">
      <a:srgbClr val="4F2555"/>
    </a:custClr>
    <a:custClr name="Dark gray">
      <a:srgbClr val="414042"/>
    </a:custClr>
    <a:custClr name="Dark utilization yellow">
      <a:srgbClr val="D3902E"/>
    </a:custClr>
    <a:custClr name="Dark buyer's market blue">
      <a:srgbClr val="2F6C82"/>
    </a:custClr>
    <a:custClr name="Dark game theory green">
      <a:srgbClr val="67682C"/>
    </a:custClr>
    <a:custClr name="Dark optimization orange">
      <a:srgbClr val="964D22"/>
    </a:custClr>
    <a:custClr name="Dark beta blue">
      <a:srgbClr val="203F61"/>
    </a:custClr>
    <a:custClr name="White 1">
      <a:srgbClr val="FFFFFF"/>
    </a:custClr>
    <a:custClr name="White 2">
      <a:srgbClr val="FFFFFF"/>
    </a:custClr>
    <a:custClr name="White 3">
      <a:srgbClr val="FFFFFF"/>
    </a:custClr>
    <a:custClr name="NERA purple">
      <a:srgbClr val="642F6C"/>
    </a:custClr>
    <a:custClr name="Gray">
      <a:srgbClr val="6D6E71"/>
    </a:custClr>
    <a:custClr name="Utilization yellow">
      <a:srgbClr val="F1B434"/>
    </a:custClr>
    <a:custClr name="Buyer's market blue">
      <a:srgbClr val="4298B5"/>
    </a:custClr>
    <a:custClr name="Game theory green">
      <a:srgbClr val="999B30"/>
    </a:custClr>
    <a:custClr name="Optimization orange">
      <a:srgbClr val="D76B00"/>
    </a:custClr>
    <a:custClr name="Beta blue">
      <a:srgbClr val="326295"/>
    </a:custClr>
    <a:custClr name="White 4">
      <a:srgbClr val="FFFFFF"/>
    </a:custClr>
    <a:custClr name="White 5">
      <a:srgbClr val="FFFFFF"/>
    </a:custClr>
    <a:custClr name="White 6">
      <a:srgbClr val="FFFFFF"/>
    </a:custClr>
    <a:custClr name="Light NERA purple">
      <a:srgbClr val="A17EA4"/>
    </a:custClr>
    <a:custClr name="Light gray">
      <a:srgbClr val="BCBEC0"/>
    </a:custClr>
    <a:custClr name="Light utilization yellow">
      <a:srgbClr val="F9D293"/>
    </a:custClr>
    <a:custClr name="Light buyer's market blue">
      <a:srgbClr val="92BFD1"/>
    </a:custClr>
    <a:custClr name="Light game theory green">
      <a:srgbClr val="C3C184"/>
    </a:custClr>
    <a:custClr name="Light optimization orange">
      <a:srgbClr val="D29B72"/>
    </a:custClr>
    <a:custClr name="Light beta blue">
      <a:srgbClr val="869CBE"/>
    </a:custClr>
    <a:custClr name="White 7">
      <a:srgbClr val="FFFFFF"/>
    </a:custClr>
    <a:custClr name="White 8">
      <a:srgbClr val="FFFFFF"/>
    </a:custClr>
    <a:custClr name="White 9">
      <a:srgbClr val="FFFFFF"/>
    </a:custClr>
    <a:custClr name="Table purple">
      <a:srgbClr val="DFD2DF"/>
    </a:custClr>
    <a:custClr name="Table gray">
      <a:srgbClr val="E6E7E8"/>
    </a:custClr>
  </a:custClrLst>
  <a:extLst>
    <a:ext uri="{05A4C25C-085E-4340-85A3-A5531E510DB2}">
      <thm15:themeFamily xmlns:thm15="http://schemas.microsoft.com/office/thememl/2012/main" name="NERA" id="{25A5CE16-2754-4157-AC2B-2995829DEFE9}" vid="{07F65ABC-6234-4549-9DA1-662F5D051FF1}"/>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2284</Words>
  <Characters>13022</Characters>
  <Application>Microsoft Office Word</Application>
  <DocSecurity>0</DocSecurity>
  <Lines>108</Lines>
  <Paragraphs>30</Paragraphs>
  <ScaleCrop>false</ScaleCrop>
  <Company/>
  <LinksUpToDate>false</LinksUpToDate>
  <CharactersWithSpaces>15276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2026-08-24T19:00:00Z</dcterms:created>
  <dcterms:modified xsi:type="dcterms:W3CDTF">2026-09-23T23:22:00Z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f1469a-2c2a-4aee-b92b-090d4c5468ff_Enabled">
    <vt:lpwstr>true</vt:lpwstr>
  </property>
  <property fmtid="{D5CDD505-2E9C-101B-9397-08002B2CF9AE}" pid="3" name="MSIP_Label_38f1469a-2c2a-4aee-b92b-090d4c5468ff_SetDate">
    <vt:lpwstr>2026-08-24T19:00:26Z</vt:lpwstr>
  </property>
  <property fmtid="{D5CDD505-2E9C-101B-9397-08002B2CF9AE}" pid="4" name="MSIP_Label_38f1469a-2c2a-4aee-b92b-090d4c5468ff_Method">
    <vt:lpwstr>Standard</vt:lpwstr>
  </property>
  <property fmtid="{D5CDD505-2E9C-101B-9397-08002B2CF9AE}" pid="5" name="MSIP_Label_38f1469a-2c2a-4aee-b92b-090d4c5468ff_Name">
    <vt:lpwstr>Confidential - Unmarked</vt:lpwstr>
  </property>
  <property fmtid="{D5CDD505-2E9C-101B-9397-08002B2CF9AE}" pid="6" name="MSIP_Label_38f1469a-2c2a-4aee-b92b-090d4c5468ff_SiteId">
    <vt:lpwstr>2a6e6092-73e4-4752-b1a5-477a17f5056d</vt:lpwstr>
  </property>
  <property fmtid="{D5CDD505-2E9C-101B-9397-08002B2CF9AE}" pid="7" name="MSIP_Label_38f1469a-2c2a-4aee-b92b-090d4c5468ff_ActionId">
    <vt:lpwstr>82cb0299-30c4-4f4e-9db2-9895c1e5b257</vt:lpwstr>
  </property>
  <property fmtid="{D5CDD505-2E9C-101B-9397-08002B2CF9AE}" pid="8" name="MSIP_Label_38f1469a-2c2a-4aee-b92b-090d4c5468ff_ContentBits">
    <vt:lpwstr>0</vt:lpwstr>
  </property>
  <property fmtid="{D5CDD505-2E9C-101B-9397-08002B2CF9AE}" pid="9" name="MSIP_Label_38f1469a-2c2a-4aee-b92b-090d4c5468ff_Tag">
    <vt:lpwstr>10, 3, 0, 1</vt:lpwstr>
  </property>
  <property fmtid="{D5CDD505-2E9C-101B-9397-08002B2CF9AE}" pid="10" name="DocumentMSOLanguageID">
    <vt:lpwstr>msoLanguageIDEnglishUS</vt:lpwstr>
  </property>
</Properties>
</file>