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97C" w:rsidRPr="00C40542" w:rsidRDefault="003C797C" w:rsidP="003C797C">
      <w:pPr>
        <w:widowControl w:val="0"/>
        <w:autoSpaceDE w:val="0"/>
        <w:autoSpaceDN w:val="0"/>
        <w:adjustRightInd w:val="0"/>
        <w:spacing w:before="29" w:line="271" w:lineRule="exact"/>
        <w:ind w:left="3838" w:right="3820"/>
        <w:jc w:val="center"/>
        <w:rPr>
          <w:sz w:val="20"/>
          <w:szCs w:val="20"/>
          <w:u w:val="single"/>
        </w:rPr>
      </w:pPr>
      <w:r w:rsidRPr="00C40542">
        <w:rPr>
          <w:b/>
          <w:bCs/>
          <w:position w:val="-1"/>
          <w:sz w:val="20"/>
          <w:szCs w:val="20"/>
          <w:u w:val="single"/>
        </w:rPr>
        <w:t>O</w:t>
      </w:r>
      <w:r w:rsidRPr="00C40542">
        <w:rPr>
          <w:b/>
          <w:bCs/>
          <w:spacing w:val="-3"/>
          <w:position w:val="-1"/>
          <w:sz w:val="20"/>
          <w:szCs w:val="20"/>
          <w:u w:val="single"/>
        </w:rPr>
        <w:t>P</w:t>
      </w:r>
      <w:r w:rsidRPr="00C40542">
        <w:rPr>
          <w:b/>
          <w:bCs/>
          <w:spacing w:val="1"/>
          <w:position w:val="-1"/>
          <w:sz w:val="20"/>
          <w:szCs w:val="20"/>
          <w:u w:val="single"/>
        </w:rPr>
        <w:t>T</w:t>
      </w:r>
      <w:r w:rsidRPr="00C40542">
        <w:rPr>
          <w:b/>
          <w:bCs/>
          <w:position w:val="-1"/>
          <w:sz w:val="20"/>
          <w:szCs w:val="20"/>
          <w:u w:val="single"/>
        </w:rPr>
        <w:t>ION</w:t>
      </w:r>
      <w:r w:rsidRPr="00C40542">
        <w:rPr>
          <w:b/>
          <w:bCs/>
          <w:spacing w:val="-1"/>
          <w:position w:val="-1"/>
          <w:sz w:val="20"/>
          <w:szCs w:val="20"/>
          <w:u w:val="single"/>
        </w:rPr>
        <w:t xml:space="preserve"> </w:t>
      </w:r>
      <w:r w:rsidRPr="00C40542">
        <w:rPr>
          <w:b/>
          <w:bCs/>
          <w:position w:val="-1"/>
          <w:sz w:val="20"/>
          <w:szCs w:val="20"/>
          <w:u w:val="single"/>
        </w:rPr>
        <w:t>2</w:t>
      </w:r>
    </w:p>
    <w:p w:rsidR="003C797C" w:rsidRPr="00C40542" w:rsidRDefault="003C797C" w:rsidP="003C797C">
      <w:pPr>
        <w:widowControl w:val="0"/>
        <w:autoSpaceDE w:val="0"/>
        <w:autoSpaceDN w:val="0"/>
        <w:adjustRightInd w:val="0"/>
        <w:spacing w:before="7" w:line="240" w:lineRule="exact"/>
        <w:rPr>
          <w:sz w:val="20"/>
          <w:szCs w:val="20"/>
        </w:rPr>
      </w:pPr>
    </w:p>
    <w:p w:rsidR="003C797C" w:rsidRPr="00C40542" w:rsidRDefault="003C797C" w:rsidP="003C797C">
      <w:pPr>
        <w:widowControl w:val="0"/>
        <w:autoSpaceDE w:val="0"/>
        <w:autoSpaceDN w:val="0"/>
        <w:adjustRightInd w:val="0"/>
        <w:spacing w:line="200" w:lineRule="exact"/>
        <w:rPr>
          <w:sz w:val="20"/>
          <w:szCs w:val="20"/>
        </w:rPr>
      </w:pPr>
    </w:p>
    <w:p w:rsidR="003C797C" w:rsidRPr="00C40542" w:rsidRDefault="003C797C" w:rsidP="003C797C">
      <w:pPr>
        <w:widowControl w:val="0"/>
        <w:tabs>
          <w:tab w:val="left" w:pos="5240"/>
          <w:tab w:val="left" w:pos="9360"/>
        </w:tabs>
        <w:autoSpaceDE w:val="0"/>
        <w:autoSpaceDN w:val="0"/>
        <w:adjustRightInd w:val="0"/>
        <w:spacing w:before="29"/>
        <w:jc w:val="center"/>
        <w:rPr>
          <w:sz w:val="20"/>
          <w:szCs w:val="20"/>
        </w:rPr>
      </w:pPr>
      <w:r w:rsidRPr="00C40542">
        <w:rPr>
          <w:spacing w:val="-3"/>
          <w:sz w:val="20"/>
          <w:szCs w:val="20"/>
        </w:rPr>
        <w:t>I</w:t>
      </w:r>
      <w:r w:rsidRPr="00C40542">
        <w:rPr>
          <w:spacing w:val="1"/>
          <w:sz w:val="20"/>
          <w:szCs w:val="20"/>
        </w:rPr>
        <w:t>RR</w:t>
      </w:r>
      <w:r w:rsidRPr="00C40542">
        <w:rPr>
          <w:sz w:val="20"/>
          <w:szCs w:val="20"/>
        </w:rPr>
        <w:t>EVO</w:t>
      </w:r>
      <w:r w:rsidRPr="00C40542">
        <w:rPr>
          <w:spacing w:val="1"/>
          <w:sz w:val="20"/>
          <w:szCs w:val="20"/>
        </w:rPr>
        <w:t>C</w:t>
      </w:r>
      <w:r w:rsidRPr="00C40542">
        <w:rPr>
          <w:spacing w:val="2"/>
          <w:sz w:val="20"/>
          <w:szCs w:val="20"/>
        </w:rPr>
        <w:t>A</w:t>
      </w:r>
      <w:r w:rsidRPr="00C40542">
        <w:rPr>
          <w:spacing w:val="1"/>
          <w:sz w:val="20"/>
          <w:szCs w:val="20"/>
        </w:rPr>
        <w:t>B</w:t>
      </w:r>
      <w:r w:rsidRPr="00C40542">
        <w:rPr>
          <w:spacing w:val="-3"/>
          <w:sz w:val="20"/>
          <w:szCs w:val="20"/>
        </w:rPr>
        <w:t>L</w:t>
      </w:r>
      <w:r w:rsidRPr="00C40542">
        <w:rPr>
          <w:sz w:val="20"/>
          <w:szCs w:val="20"/>
        </w:rPr>
        <w:t xml:space="preserve">E </w:t>
      </w:r>
      <w:r w:rsidRPr="00C40542">
        <w:rPr>
          <w:spacing w:val="1"/>
          <w:sz w:val="20"/>
          <w:szCs w:val="20"/>
        </w:rPr>
        <w:t>S</w:t>
      </w:r>
      <w:r w:rsidRPr="00C40542">
        <w:rPr>
          <w:sz w:val="20"/>
          <w:szCs w:val="20"/>
        </w:rPr>
        <w:t>TA</w:t>
      </w:r>
      <w:r w:rsidRPr="00C40542">
        <w:rPr>
          <w:spacing w:val="2"/>
          <w:sz w:val="20"/>
          <w:szCs w:val="20"/>
        </w:rPr>
        <w:t>N</w:t>
      </w:r>
      <w:r w:rsidRPr="00C40542">
        <w:rPr>
          <w:sz w:val="20"/>
          <w:szCs w:val="20"/>
        </w:rPr>
        <w:t>D</w:t>
      </w:r>
      <w:r w:rsidRPr="00C40542">
        <w:rPr>
          <w:spacing w:val="-2"/>
          <w:sz w:val="20"/>
          <w:szCs w:val="20"/>
        </w:rPr>
        <w:t>B</w:t>
      </w:r>
      <w:r w:rsidRPr="00C40542">
        <w:rPr>
          <w:sz w:val="20"/>
          <w:szCs w:val="20"/>
        </w:rPr>
        <w:t>Y</w:t>
      </w:r>
      <w:r w:rsidRPr="00C40542">
        <w:rPr>
          <w:spacing w:val="2"/>
          <w:sz w:val="20"/>
          <w:szCs w:val="20"/>
        </w:rPr>
        <w:t xml:space="preserve"> </w:t>
      </w:r>
      <w:r w:rsidRPr="00C40542">
        <w:rPr>
          <w:spacing w:val="-3"/>
          <w:sz w:val="20"/>
          <w:szCs w:val="20"/>
        </w:rPr>
        <w:t>L</w:t>
      </w:r>
      <w:r w:rsidRPr="00C40542">
        <w:rPr>
          <w:sz w:val="20"/>
          <w:szCs w:val="20"/>
        </w:rPr>
        <w:t>E</w:t>
      </w:r>
      <w:r w:rsidRPr="00C40542">
        <w:rPr>
          <w:spacing w:val="2"/>
          <w:sz w:val="20"/>
          <w:szCs w:val="20"/>
        </w:rPr>
        <w:t>T</w:t>
      </w:r>
      <w:r w:rsidRPr="00C40542">
        <w:rPr>
          <w:sz w:val="20"/>
          <w:szCs w:val="20"/>
        </w:rPr>
        <w:t>TER</w:t>
      </w:r>
      <w:r w:rsidRPr="00C40542">
        <w:rPr>
          <w:spacing w:val="1"/>
          <w:sz w:val="20"/>
          <w:szCs w:val="20"/>
        </w:rPr>
        <w:t xml:space="preserve"> </w:t>
      </w:r>
      <w:r w:rsidRPr="00C40542">
        <w:rPr>
          <w:sz w:val="20"/>
          <w:szCs w:val="20"/>
        </w:rPr>
        <w:t>OF</w:t>
      </w:r>
      <w:r w:rsidRPr="00C40542">
        <w:rPr>
          <w:spacing w:val="-1"/>
          <w:sz w:val="20"/>
          <w:szCs w:val="20"/>
        </w:rPr>
        <w:t xml:space="preserve"> </w:t>
      </w:r>
      <w:r w:rsidRPr="00C40542">
        <w:rPr>
          <w:spacing w:val="1"/>
          <w:sz w:val="20"/>
          <w:szCs w:val="20"/>
        </w:rPr>
        <w:t>CR</w:t>
      </w:r>
      <w:r w:rsidRPr="00C40542">
        <w:rPr>
          <w:spacing w:val="2"/>
          <w:sz w:val="20"/>
          <w:szCs w:val="20"/>
        </w:rPr>
        <w:t>ED</w:t>
      </w:r>
      <w:r w:rsidRPr="00C40542">
        <w:rPr>
          <w:spacing w:val="-3"/>
          <w:sz w:val="20"/>
          <w:szCs w:val="20"/>
        </w:rPr>
        <w:t>I</w:t>
      </w:r>
      <w:r w:rsidRPr="00C40542">
        <w:rPr>
          <w:sz w:val="20"/>
          <w:szCs w:val="20"/>
        </w:rPr>
        <w:t xml:space="preserve">T </w:t>
      </w:r>
      <w:r w:rsidRPr="00C40542">
        <w:rPr>
          <w:spacing w:val="-1"/>
          <w:sz w:val="20"/>
          <w:szCs w:val="20"/>
        </w:rPr>
        <w:t>F</w:t>
      </w:r>
      <w:r w:rsidRPr="00C40542">
        <w:rPr>
          <w:sz w:val="20"/>
          <w:szCs w:val="20"/>
        </w:rPr>
        <w:t>O</w:t>
      </w:r>
      <w:r w:rsidRPr="00C40542">
        <w:rPr>
          <w:spacing w:val="1"/>
          <w:sz w:val="20"/>
          <w:szCs w:val="20"/>
        </w:rPr>
        <w:t>R</w:t>
      </w:r>
      <w:r w:rsidRPr="00C40542">
        <w:rPr>
          <w:sz w:val="20"/>
          <w:szCs w:val="20"/>
        </w:rPr>
        <w:t xml:space="preserve">M </w:t>
      </w:r>
    </w:p>
    <w:p w:rsidR="003C797C" w:rsidRPr="00C40542" w:rsidRDefault="003C797C" w:rsidP="003C797C">
      <w:pPr>
        <w:widowControl w:val="0"/>
        <w:tabs>
          <w:tab w:val="left" w:pos="5240"/>
          <w:tab w:val="left" w:pos="9360"/>
        </w:tabs>
        <w:autoSpaceDE w:val="0"/>
        <w:autoSpaceDN w:val="0"/>
        <w:adjustRightInd w:val="0"/>
        <w:spacing w:before="29"/>
        <w:jc w:val="center"/>
        <w:rPr>
          <w:sz w:val="20"/>
          <w:szCs w:val="20"/>
          <w:u w:val="single"/>
        </w:rPr>
      </w:pPr>
      <w:r w:rsidRPr="00C40542">
        <w:rPr>
          <w:sz w:val="20"/>
          <w:szCs w:val="20"/>
        </w:rPr>
        <w:t>DATE OF</w:t>
      </w:r>
      <w:r w:rsidRPr="00C40542">
        <w:rPr>
          <w:spacing w:val="3"/>
          <w:sz w:val="20"/>
          <w:szCs w:val="20"/>
        </w:rPr>
        <w:t xml:space="preserve"> </w:t>
      </w:r>
      <w:r w:rsidRPr="00C40542">
        <w:rPr>
          <w:spacing w:val="-6"/>
          <w:sz w:val="20"/>
          <w:szCs w:val="20"/>
        </w:rPr>
        <w:t>I</w:t>
      </w:r>
      <w:r w:rsidRPr="00C40542">
        <w:rPr>
          <w:spacing w:val="1"/>
          <w:sz w:val="20"/>
          <w:szCs w:val="20"/>
        </w:rPr>
        <w:t>SS</w:t>
      </w:r>
      <w:r w:rsidRPr="00C40542">
        <w:rPr>
          <w:sz w:val="20"/>
          <w:szCs w:val="20"/>
        </w:rPr>
        <w:t>U</w:t>
      </w:r>
      <w:r w:rsidRPr="00C40542">
        <w:rPr>
          <w:spacing w:val="2"/>
          <w:sz w:val="20"/>
          <w:szCs w:val="20"/>
        </w:rPr>
        <w:t>A</w:t>
      </w:r>
      <w:r w:rsidRPr="00C40542">
        <w:rPr>
          <w:sz w:val="20"/>
          <w:szCs w:val="20"/>
        </w:rPr>
        <w:t>N</w:t>
      </w:r>
      <w:r w:rsidRPr="00C40542">
        <w:rPr>
          <w:spacing w:val="1"/>
          <w:sz w:val="20"/>
          <w:szCs w:val="20"/>
        </w:rPr>
        <w:t>C</w:t>
      </w:r>
      <w:r w:rsidRPr="00C40542">
        <w:rPr>
          <w:sz w:val="20"/>
          <w:szCs w:val="20"/>
        </w:rPr>
        <w:t xml:space="preserve">E: </w:t>
      </w:r>
      <w:r w:rsidRPr="00C40542">
        <w:rPr>
          <w:sz w:val="20"/>
          <w:szCs w:val="20"/>
          <w:u w:val="single"/>
        </w:rPr>
        <w:tab/>
      </w:r>
    </w:p>
    <w:p w:rsidR="003C797C" w:rsidRPr="00C40542" w:rsidRDefault="003C797C" w:rsidP="003C797C">
      <w:pPr>
        <w:widowControl w:val="0"/>
        <w:tabs>
          <w:tab w:val="left" w:pos="5240"/>
        </w:tabs>
        <w:autoSpaceDE w:val="0"/>
        <w:autoSpaceDN w:val="0"/>
        <w:adjustRightInd w:val="0"/>
        <w:spacing w:before="29"/>
        <w:ind w:left="931" w:right="1292" w:hanging="931"/>
        <w:rPr>
          <w:sz w:val="20"/>
          <w:szCs w:val="20"/>
        </w:rPr>
      </w:pPr>
    </w:p>
    <w:p w:rsidR="003C797C" w:rsidRPr="00C40542" w:rsidRDefault="003C797C" w:rsidP="003C797C">
      <w:pPr>
        <w:widowControl w:val="0"/>
        <w:autoSpaceDE w:val="0"/>
        <w:autoSpaceDN w:val="0"/>
        <w:adjustRightInd w:val="0"/>
        <w:spacing w:line="271" w:lineRule="exact"/>
        <w:ind w:left="120" w:right="-76"/>
        <w:rPr>
          <w:sz w:val="20"/>
          <w:szCs w:val="20"/>
        </w:rPr>
      </w:pPr>
      <w:r w:rsidRPr="00C40542">
        <w:rPr>
          <w:b/>
          <w:bCs/>
          <w:spacing w:val="-1"/>
          <w:position w:val="-1"/>
          <w:sz w:val="20"/>
          <w:szCs w:val="20"/>
        </w:rPr>
        <w:t>[</w:t>
      </w:r>
      <w:r w:rsidRPr="00C40542">
        <w:rPr>
          <w:position w:val="-1"/>
          <w:sz w:val="20"/>
          <w:szCs w:val="20"/>
        </w:rPr>
        <w:t>Add</w:t>
      </w:r>
      <w:r w:rsidRPr="00C40542">
        <w:rPr>
          <w:spacing w:val="-1"/>
          <w:position w:val="-1"/>
          <w:sz w:val="20"/>
          <w:szCs w:val="20"/>
        </w:rPr>
        <w:t>re</w:t>
      </w:r>
      <w:r w:rsidRPr="00C40542">
        <w:rPr>
          <w:position w:val="-1"/>
          <w:sz w:val="20"/>
          <w:szCs w:val="20"/>
        </w:rPr>
        <w:t>ss</w:t>
      </w:r>
      <w:r w:rsidRPr="00C40542">
        <w:rPr>
          <w:b/>
          <w:bCs/>
          <w:position w:val="-1"/>
          <w:sz w:val="20"/>
          <w:szCs w:val="20"/>
        </w:rPr>
        <w:t>]</w:t>
      </w:r>
    </w:p>
    <w:p w:rsidR="003C797C" w:rsidRPr="00C40542" w:rsidRDefault="003C797C" w:rsidP="003C797C">
      <w:pPr>
        <w:widowControl w:val="0"/>
        <w:tabs>
          <w:tab w:val="left" w:pos="5240"/>
        </w:tabs>
        <w:autoSpaceDE w:val="0"/>
        <w:autoSpaceDN w:val="0"/>
        <w:adjustRightInd w:val="0"/>
        <w:spacing w:before="29"/>
        <w:ind w:left="931" w:right="1292" w:hanging="931"/>
        <w:rPr>
          <w:sz w:val="20"/>
          <w:szCs w:val="20"/>
        </w:rPr>
      </w:pPr>
    </w:p>
    <w:p w:rsidR="003C797C" w:rsidRPr="00C40542" w:rsidRDefault="003C797C" w:rsidP="003C797C">
      <w:pPr>
        <w:widowControl w:val="0"/>
        <w:tabs>
          <w:tab w:val="left" w:pos="4160"/>
        </w:tabs>
        <w:autoSpaceDE w:val="0"/>
        <w:autoSpaceDN w:val="0"/>
        <w:adjustRightInd w:val="0"/>
        <w:spacing w:before="29" w:line="271" w:lineRule="exact"/>
        <w:ind w:left="840" w:right="-20"/>
        <w:rPr>
          <w:sz w:val="20"/>
          <w:szCs w:val="20"/>
        </w:rPr>
      </w:pPr>
      <w:r w:rsidRPr="00C40542">
        <w:rPr>
          <w:spacing w:val="1"/>
          <w:position w:val="-1"/>
          <w:sz w:val="20"/>
          <w:szCs w:val="20"/>
        </w:rPr>
        <w:t>R</w:t>
      </w:r>
      <w:r w:rsidRPr="00C40542">
        <w:rPr>
          <w:spacing w:val="-1"/>
          <w:position w:val="-1"/>
          <w:sz w:val="20"/>
          <w:szCs w:val="20"/>
        </w:rPr>
        <w:t>e</w:t>
      </w:r>
      <w:r w:rsidRPr="00C40542">
        <w:rPr>
          <w:position w:val="-1"/>
          <w:sz w:val="20"/>
          <w:szCs w:val="20"/>
        </w:rPr>
        <w:t xml:space="preserve">:  </w:t>
      </w:r>
      <w:r w:rsidRPr="00C40542">
        <w:rPr>
          <w:spacing w:val="1"/>
          <w:position w:val="-1"/>
          <w:sz w:val="20"/>
          <w:szCs w:val="20"/>
        </w:rPr>
        <w:t>C</w:t>
      </w:r>
      <w:r w:rsidRPr="00C40542">
        <w:rPr>
          <w:spacing w:val="-1"/>
          <w:position w:val="-1"/>
          <w:sz w:val="20"/>
          <w:szCs w:val="20"/>
        </w:rPr>
        <w:t>re</w:t>
      </w:r>
      <w:r w:rsidRPr="00C40542">
        <w:rPr>
          <w:position w:val="-1"/>
          <w:sz w:val="20"/>
          <w:szCs w:val="20"/>
        </w:rPr>
        <w:t xml:space="preserve">dit No. </w:t>
      </w:r>
      <w:r w:rsidRPr="00C40542">
        <w:rPr>
          <w:position w:val="-1"/>
          <w:sz w:val="20"/>
          <w:szCs w:val="20"/>
          <w:u w:val="single"/>
        </w:rPr>
        <w:t xml:space="preserve"> </w:t>
      </w:r>
      <w:r w:rsidRPr="00C40542">
        <w:rPr>
          <w:position w:val="-1"/>
          <w:sz w:val="20"/>
          <w:szCs w:val="20"/>
          <w:u w:val="single"/>
        </w:rPr>
        <w:tab/>
      </w:r>
    </w:p>
    <w:p w:rsidR="003C797C" w:rsidRPr="00C40542" w:rsidRDefault="003C797C" w:rsidP="003C797C">
      <w:pPr>
        <w:widowControl w:val="0"/>
        <w:autoSpaceDE w:val="0"/>
        <w:autoSpaceDN w:val="0"/>
        <w:adjustRightInd w:val="0"/>
        <w:spacing w:before="12" w:line="240" w:lineRule="exact"/>
        <w:rPr>
          <w:sz w:val="20"/>
          <w:szCs w:val="20"/>
        </w:rPr>
      </w:pPr>
    </w:p>
    <w:p w:rsidR="003C797C" w:rsidRPr="00C40542" w:rsidRDefault="003C797C" w:rsidP="003C797C">
      <w:pPr>
        <w:pStyle w:val="BodyText"/>
        <w:ind w:firstLine="720"/>
        <w:jc w:val="both"/>
        <w:rPr>
          <w:sz w:val="20"/>
          <w:szCs w:val="20"/>
        </w:rPr>
      </w:pPr>
      <w:r w:rsidRPr="00C40542">
        <w:rPr>
          <w:sz w:val="20"/>
          <w:szCs w:val="20"/>
        </w:rPr>
        <w:t xml:space="preserve">We, ______________ (the “Issuing Bank”), hereby establish our Irrevocable Transferable Standby Letter of Credit (the “Letter of Credit”) in favor of </w:t>
      </w:r>
      <w:r w:rsidRPr="00C40542">
        <w:rPr>
          <w:sz w:val="20"/>
          <w:szCs w:val="20"/>
          <w:u w:val="single"/>
        </w:rPr>
        <w:tab/>
      </w:r>
      <w:r w:rsidRPr="00C40542">
        <w:rPr>
          <w:sz w:val="20"/>
          <w:szCs w:val="20"/>
          <w:u w:val="single"/>
        </w:rPr>
        <w:tab/>
      </w:r>
      <w:r w:rsidRPr="00C40542">
        <w:rPr>
          <w:sz w:val="20"/>
          <w:szCs w:val="20"/>
          <w:u w:val="single"/>
        </w:rPr>
        <w:tab/>
      </w:r>
      <w:r w:rsidRPr="00C40542">
        <w:rPr>
          <w:sz w:val="20"/>
          <w:szCs w:val="20"/>
          <w:u w:val="single"/>
        </w:rPr>
        <w:tab/>
      </w:r>
      <w:r w:rsidRPr="00C40542">
        <w:rPr>
          <w:sz w:val="20"/>
          <w:szCs w:val="20"/>
        </w:rPr>
        <w:t xml:space="preserve"> (you, the “Beneficiary”) for the account of </w:t>
      </w:r>
      <w:r w:rsidRPr="00C40542">
        <w:rPr>
          <w:sz w:val="20"/>
          <w:szCs w:val="20"/>
          <w:u w:val="single"/>
        </w:rPr>
        <w:tab/>
      </w:r>
      <w:r w:rsidRPr="00C40542">
        <w:rPr>
          <w:sz w:val="20"/>
          <w:szCs w:val="20"/>
          <w:u w:val="single"/>
        </w:rPr>
        <w:tab/>
      </w:r>
      <w:r w:rsidRPr="00C40542">
        <w:rPr>
          <w:sz w:val="20"/>
          <w:szCs w:val="20"/>
          <w:u w:val="single"/>
        </w:rPr>
        <w:tab/>
      </w:r>
      <w:r w:rsidRPr="00C40542">
        <w:rPr>
          <w:sz w:val="20"/>
          <w:szCs w:val="20"/>
          <w:u w:val="single"/>
        </w:rPr>
        <w:tab/>
      </w:r>
      <w:r w:rsidRPr="00C40542">
        <w:rPr>
          <w:sz w:val="20"/>
          <w:szCs w:val="20"/>
        </w:rPr>
        <w:t xml:space="preserve"> (the “Account Party”), for the aggregate amount not exceeding </w:t>
      </w:r>
      <w:r w:rsidRPr="00C40542">
        <w:rPr>
          <w:sz w:val="20"/>
          <w:szCs w:val="20"/>
          <w:u w:val="single"/>
        </w:rPr>
        <w:tab/>
      </w:r>
      <w:r w:rsidRPr="00C40542">
        <w:rPr>
          <w:sz w:val="20"/>
          <w:szCs w:val="20"/>
          <w:u w:val="single"/>
        </w:rPr>
        <w:tab/>
      </w:r>
      <w:r w:rsidRPr="00C40542">
        <w:rPr>
          <w:sz w:val="20"/>
          <w:szCs w:val="20"/>
          <w:u w:val="single"/>
        </w:rPr>
        <w:tab/>
      </w:r>
      <w:r w:rsidRPr="00C40542">
        <w:rPr>
          <w:sz w:val="20"/>
          <w:szCs w:val="20"/>
          <w:u w:val="single"/>
        </w:rPr>
        <w:tab/>
      </w:r>
      <w:r w:rsidRPr="00C40542">
        <w:rPr>
          <w:sz w:val="20"/>
          <w:szCs w:val="20"/>
        </w:rPr>
        <w:t xml:space="preserve"> United States Dollars ($</w:t>
      </w:r>
      <w:r w:rsidRPr="00C40542">
        <w:rPr>
          <w:sz w:val="20"/>
          <w:szCs w:val="20"/>
          <w:u w:val="single"/>
        </w:rPr>
        <w:tab/>
      </w:r>
      <w:r w:rsidRPr="00C40542">
        <w:rPr>
          <w:sz w:val="20"/>
          <w:szCs w:val="20"/>
        </w:rPr>
        <w:t>), available to you at sight upon demand at our counters at</w:t>
      </w:r>
      <w:r w:rsidRPr="00C40542">
        <w:rPr>
          <w:sz w:val="20"/>
          <w:szCs w:val="20"/>
          <w:u w:val="single"/>
        </w:rPr>
        <w:tab/>
      </w:r>
      <w:r w:rsidRPr="00C40542">
        <w:rPr>
          <w:sz w:val="20"/>
          <w:szCs w:val="20"/>
          <w:u w:val="single"/>
        </w:rPr>
        <w:tab/>
      </w:r>
      <w:r w:rsidRPr="00C40542">
        <w:rPr>
          <w:sz w:val="20"/>
          <w:szCs w:val="20"/>
          <w:u w:val="single"/>
        </w:rPr>
        <w:tab/>
      </w:r>
      <w:r w:rsidRPr="00C40542">
        <w:rPr>
          <w:sz w:val="20"/>
          <w:szCs w:val="20"/>
          <w:u w:val="single"/>
        </w:rPr>
        <w:tab/>
      </w:r>
      <w:r w:rsidRPr="00C40542">
        <w:rPr>
          <w:sz w:val="20"/>
          <w:szCs w:val="20"/>
        </w:rPr>
        <w:t xml:space="preserve"> [designate Issuing Bank’s location for presentments] on or before the expiration hereof against presentation to us of one or more of the following statements, dated and signed by an Authorized Officer of the Beneficiary:</w:t>
      </w:r>
    </w:p>
    <w:p w:rsidR="003C797C" w:rsidRPr="00C40542" w:rsidRDefault="003C797C" w:rsidP="003C797C">
      <w:pPr>
        <w:pStyle w:val="BodyText"/>
        <w:ind w:left="720"/>
        <w:jc w:val="both"/>
        <w:rPr>
          <w:sz w:val="20"/>
          <w:szCs w:val="20"/>
        </w:rPr>
      </w:pPr>
      <w:r w:rsidRPr="00C40542">
        <w:rPr>
          <w:sz w:val="20"/>
          <w:szCs w:val="20"/>
        </w:rPr>
        <w:t xml:space="preserve">1.  “An Event of Default (as defined in the Confirmation Agreement dated as of ________ between </w:t>
      </w:r>
      <w:r w:rsidRPr="00C40542">
        <w:rPr>
          <w:sz w:val="20"/>
          <w:szCs w:val="20"/>
          <w:u w:val="single"/>
        </w:rPr>
        <w:t>[Beneficiary Name]</w:t>
      </w:r>
      <w:r w:rsidRPr="00C40542">
        <w:rPr>
          <w:sz w:val="20"/>
          <w:szCs w:val="20"/>
        </w:rPr>
        <w:t xml:space="preserve"> (“Beneficiary”) and [</w:t>
      </w:r>
      <w:r w:rsidRPr="00C40542">
        <w:rPr>
          <w:sz w:val="20"/>
          <w:szCs w:val="20"/>
          <w:u w:val="single"/>
        </w:rPr>
        <w:t>Account Party’s Name</w:t>
      </w:r>
      <w:r w:rsidRPr="00C40542">
        <w:rPr>
          <w:sz w:val="20"/>
          <w:szCs w:val="20"/>
        </w:rPr>
        <w:t>] (“Account Party”), as the same may be amended (the “Confirmation Agreement”)) has occurred and is continuing with respect to Account Party under the Confirmation Agreement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rsidR="003C797C" w:rsidRPr="00C40542" w:rsidRDefault="003C797C" w:rsidP="003C797C">
      <w:pPr>
        <w:pStyle w:val="BodyText"/>
        <w:ind w:left="720"/>
        <w:jc w:val="both"/>
        <w:rPr>
          <w:sz w:val="20"/>
          <w:szCs w:val="20"/>
        </w:rPr>
      </w:pPr>
      <w:r w:rsidRPr="00C40542">
        <w:rPr>
          <w:sz w:val="20"/>
          <w:szCs w:val="20"/>
        </w:rPr>
        <w:t>2.  “An Early Termination Date (as defined in the Confirmation Agreement dated as of ________ between [Beneficiary Name] (“Beneficiary”) and [Account Party’s Name] (“Account Party”), as the same may be amended (the “Confirmation Agreement”)) has occurred and is continuing with respect to Account Party under the Confirmation Agreement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rsidR="003C797C" w:rsidRPr="00C40542" w:rsidRDefault="003C797C" w:rsidP="003C797C">
      <w:pPr>
        <w:pStyle w:val="BodyText"/>
        <w:ind w:firstLine="720"/>
        <w:jc w:val="both"/>
        <w:rPr>
          <w:sz w:val="20"/>
          <w:szCs w:val="20"/>
        </w:rPr>
      </w:pPr>
      <w:r w:rsidRPr="00C40542">
        <w:rPr>
          <w:sz w:val="20"/>
          <w:szCs w:val="20"/>
        </w:rPr>
        <w:t>This Letter of Credit shall expire on ________________.</w:t>
      </w:r>
    </w:p>
    <w:p w:rsidR="003C797C" w:rsidRPr="00C40542" w:rsidRDefault="003C797C" w:rsidP="003C797C">
      <w:pPr>
        <w:pStyle w:val="BodyText"/>
        <w:ind w:firstLine="720"/>
        <w:jc w:val="both"/>
        <w:rPr>
          <w:sz w:val="20"/>
          <w:szCs w:val="20"/>
        </w:rPr>
      </w:pPr>
      <w:r w:rsidRPr="00C40542">
        <w:rPr>
          <w:sz w:val="20"/>
          <w:szCs w:val="20"/>
        </w:rPr>
        <w:t>The amount which may be drawn by you under this Letter of Credit shall be automatically reduced by the amount of any drawings paid by the Issuing Bank. Partial drawings and multiple presentations are permitted hereunder.</w:t>
      </w:r>
    </w:p>
    <w:p w:rsidR="003C797C" w:rsidRPr="00C40542" w:rsidRDefault="003C797C" w:rsidP="003C797C">
      <w:pPr>
        <w:pStyle w:val="BodyText"/>
        <w:ind w:firstLine="720"/>
        <w:jc w:val="both"/>
        <w:rPr>
          <w:sz w:val="20"/>
          <w:szCs w:val="20"/>
        </w:rPr>
      </w:pPr>
      <w:r w:rsidRPr="00C40542">
        <w:rPr>
          <w:sz w:val="20"/>
          <w:szCs w:val="20"/>
        </w:rPr>
        <w:t xml:space="preserve">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 Presentation of documents to effect a draw by facsimile must be made to the following facsimile number: _______________, and confirmed by telephone to us at the following number: ________________. In the event of a presentation via facsimile transmission, no mail confirmation is necessary and the facsimile transmission will constitute the operative drawing documents. </w:t>
      </w:r>
    </w:p>
    <w:p w:rsidR="003C797C" w:rsidRPr="00C40542" w:rsidRDefault="003C797C" w:rsidP="003C797C">
      <w:pPr>
        <w:pStyle w:val="BodyText"/>
        <w:ind w:firstLine="720"/>
        <w:jc w:val="both"/>
        <w:rPr>
          <w:sz w:val="20"/>
          <w:szCs w:val="20"/>
        </w:rPr>
      </w:pPr>
      <w:r w:rsidRPr="00C40542">
        <w:rPr>
          <w:sz w:val="20"/>
          <w:szCs w:val="20"/>
        </w:rPr>
        <w:t>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rsidR="003C797C" w:rsidRPr="00C40542" w:rsidRDefault="003C797C" w:rsidP="003C797C">
      <w:pPr>
        <w:pStyle w:val="BodyText"/>
        <w:ind w:firstLine="720"/>
        <w:jc w:val="both"/>
        <w:rPr>
          <w:sz w:val="20"/>
          <w:szCs w:val="20"/>
        </w:rPr>
      </w:pPr>
      <w:r w:rsidRPr="00C40542">
        <w:rPr>
          <w:sz w:val="20"/>
          <w:szCs w:val="20"/>
        </w:rPr>
        <w:t>Rule 3.14(a) of the ISP as it applies to this Irrevocable Standby Letter of Credit is hereby modified to provide as follows:</w:t>
      </w:r>
    </w:p>
    <w:p w:rsidR="003C797C" w:rsidRPr="00C40542" w:rsidRDefault="003C797C" w:rsidP="003C797C">
      <w:pPr>
        <w:pStyle w:val="BodyTextContinued"/>
        <w:ind w:firstLine="720"/>
        <w:jc w:val="both"/>
        <w:rPr>
          <w:sz w:val="20"/>
        </w:rPr>
      </w:pPr>
      <w:r w:rsidRPr="00C40542">
        <w:rPr>
          <w:sz w:val="20"/>
        </w:rPr>
        <w:lastRenderedPageBreak/>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rsidR="003C797C" w:rsidRPr="00C40542" w:rsidRDefault="003C797C" w:rsidP="003C797C">
      <w:pPr>
        <w:pStyle w:val="BodyText"/>
        <w:ind w:firstLine="720"/>
        <w:jc w:val="both"/>
        <w:rPr>
          <w:sz w:val="20"/>
          <w:szCs w:val="20"/>
        </w:rPr>
      </w:pPr>
      <w:r w:rsidRPr="00C40542">
        <w:rPr>
          <w:sz w:val="20"/>
          <w:szCs w:val="20"/>
        </w:rPr>
        <w:t>Rule 3.14(b) of the ISP as it applies to this Irrevocable Standby Letter of Credit is hereby further modified to provide that any alternate place for presentation that we designate must be located in the United States.</w:t>
      </w:r>
    </w:p>
    <w:p w:rsidR="003C797C" w:rsidRPr="00C40542" w:rsidRDefault="003C797C" w:rsidP="003C797C">
      <w:pPr>
        <w:pStyle w:val="BodyText"/>
        <w:ind w:firstLine="720"/>
        <w:jc w:val="both"/>
        <w:rPr>
          <w:sz w:val="20"/>
          <w:szCs w:val="20"/>
        </w:rPr>
      </w:pPr>
      <w:r w:rsidRPr="00C40542">
        <w:rPr>
          <w:sz w:val="20"/>
          <w:szCs w:val="20"/>
        </w:rPr>
        <w:t>We, the Issuing Bank, hereby certify that as of the Date of Issuance of this Irrevocable Standby Letter of Credit our senior unsecured debt is rated “A” or better by Standard and Poor’s (“S&amp;P”) if rated by S&amp;P, “A2”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rsidR="003C797C" w:rsidRPr="00C40542" w:rsidRDefault="003C797C" w:rsidP="003C797C">
      <w:pPr>
        <w:pStyle w:val="BodyText"/>
        <w:ind w:firstLine="720"/>
        <w:jc w:val="both"/>
        <w:rPr>
          <w:sz w:val="20"/>
          <w:szCs w:val="20"/>
        </w:rPr>
      </w:pPr>
      <w:r w:rsidRPr="00C40542">
        <w:rPr>
          <w:sz w:val="20"/>
          <w:szCs w:val="20"/>
        </w:rPr>
        <w:t xml:space="preserve">As used herein, the term “Business Day” means any day on which Federal Reserve Banks and Branches are open for business, such that payments can be effected on the </w:t>
      </w:r>
      <w:proofErr w:type="spellStart"/>
      <w:r w:rsidRPr="00C40542">
        <w:rPr>
          <w:sz w:val="20"/>
          <w:szCs w:val="20"/>
        </w:rPr>
        <w:t>Fedwire</w:t>
      </w:r>
      <w:proofErr w:type="spellEnd"/>
      <w:r w:rsidRPr="00C40542">
        <w:rPr>
          <w:sz w:val="20"/>
          <w:szCs w:val="20"/>
        </w:rPr>
        <w:t xml:space="preserve"> system and the term “Authorized Officer” means President, Treasurer, any Vice President or any Assistant Treasurer.</w:t>
      </w:r>
    </w:p>
    <w:p w:rsidR="003C797C" w:rsidRPr="00C40542" w:rsidRDefault="003C797C" w:rsidP="003C797C">
      <w:pPr>
        <w:pStyle w:val="BodyText"/>
        <w:ind w:firstLine="720"/>
        <w:jc w:val="both"/>
        <w:rPr>
          <w:sz w:val="20"/>
          <w:szCs w:val="20"/>
        </w:rPr>
      </w:pPr>
      <w:r w:rsidRPr="00C40542">
        <w:rPr>
          <w:sz w:val="20"/>
          <w:szCs w:val="20"/>
        </w:rPr>
        <w:t xml:space="preserve">This Letter of Credit, except as expressly stated herein, is transferable in whole but not in part in accordance with the ICC Publication No. 590. Any transfer request must be presented to </w:t>
      </w:r>
      <w:r>
        <w:rPr>
          <w:sz w:val="20"/>
          <w:szCs w:val="20"/>
        </w:rPr>
        <w:t xml:space="preserve">us </w:t>
      </w:r>
      <w:r w:rsidRPr="00C40542">
        <w:rPr>
          <w:sz w:val="20"/>
          <w:szCs w:val="20"/>
        </w:rPr>
        <w:t>utilizing one of the attached forms of Letter of Full Transfer (Schedules 1-3) together with the original Letter of Credit and original amendments, if any. Transfers to designated foreign nationals and/or specially designated nationals are not permitted as being contrary to the U.S. Treasury Department or foreign assets control regulations.</w:t>
      </w:r>
    </w:p>
    <w:p w:rsidR="003C797C" w:rsidRPr="00C40542" w:rsidRDefault="003C797C" w:rsidP="003C797C">
      <w:pPr>
        <w:pStyle w:val="BodyText"/>
        <w:ind w:firstLine="720"/>
        <w:jc w:val="both"/>
        <w:rPr>
          <w:sz w:val="20"/>
          <w:szCs w:val="20"/>
        </w:rPr>
      </w:pPr>
      <w:r w:rsidRPr="00C40542">
        <w:rPr>
          <w:sz w:val="20"/>
          <w:szCs w:val="20"/>
        </w:rPr>
        <w:t>Except for the transfer, this letter of credit otherwise may not be amended, changed or modified without the express written consent of the Beneficiary, the Issuing Bank, and the Account Party.</w:t>
      </w:r>
    </w:p>
    <w:p w:rsidR="003C797C" w:rsidRPr="00C40542" w:rsidRDefault="003C797C" w:rsidP="003C797C">
      <w:pPr>
        <w:pStyle w:val="BodyText"/>
        <w:ind w:firstLine="720"/>
        <w:jc w:val="both"/>
        <w:rPr>
          <w:sz w:val="20"/>
          <w:szCs w:val="20"/>
        </w:rPr>
      </w:pPr>
      <w:r w:rsidRPr="00C40542">
        <w:rPr>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rsidR="003C797C" w:rsidRPr="00C40542" w:rsidRDefault="003C797C" w:rsidP="003C797C">
      <w:pPr>
        <w:pStyle w:val="BodyText"/>
        <w:ind w:firstLine="720"/>
        <w:jc w:val="both"/>
        <w:rPr>
          <w:sz w:val="20"/>
          <w:szCs w:val="20"/>
        </w:rPr>
      </w:pPr>
      <w:r w:rsidRPr="00C40542">
        <w:rPr>
          <w:sz w:val="20"/>
          <w:szCs w:val="20"/>
        </w:rPr>
        <w:t>[The Issuing Bank may add specific contact or additional information or administrative-only comments at this point. However, such comments shall not create or alter any rights that vary from the above language].</w:t>
      </w:r>
    </w:p>
    <w:p w:rsidR="003C797C" w:rsidRPr="00C40542" w:rsidRDefault="003C797C" w:rsidP="003C797C">
      <w:pPr>
        <w:widowControl w:val="0"/>
        <w:autoSpaceDE w:val="0"/>
        <w:autoSpaceDN w:val="0"/>
        <w:adjustRightInd w:val="0"/>
        <w:spacing w:line="271" w:lineRule="exact"/>
        <w:ind w:right="-76"/>
        <w:jc w:val="center"/>
        <w:rPr>
          <w:position w:val="-1"/>
          <w:sz w:val="20"/>
          <w:szCs w:val="20"/>
        </w:rPr>
      </w:pPr>
      <w:r w:rsidRPr="00C40542">
        <w:rPr>
          <w:sz w:val="20"/>
          <w:szCs w:val="20"/>
        </w:rPr>
        <w:t>[BANK SIGNATURE]</w:t>
      </w:r>
    </w:p>
    <w:p w:rsidR="003C797C" w:rsidRPr="00C40542" w:rsidRDefault="003C797C" w:rsidP="003C797C">
      <w:pPr>
        <w:widowControl w:val="0"/>
        <w:autoSpaceDE w:val="0"/>
        <w:autoSpaceDN w:val="0"/>
        <w:adjustRightInd w:val="0"/>
        <w:spacing w:line="271" w:lineRule="exact"/>
        <w:ind w:right="-76"/>
        <w:rPr>
          <w:position w:val="-1"/>
          <w:sz w:val="20"/>
          <w:szCs w:val="20"/>
        </w:rPr>
      </w:pPr>
    </w:p>
    <w:p w:rsidR="003C797C" w:rsidRPr="00C40542" w:rsidRDefault="003C797C" w:rsidP="003C797C">
      <w:pPr>
        <w:widowControl w:val="0"/>
        <w:autoSpaceDE w:val="0"/>
        <w:autoSpaceDN w:val="0"/>
        <w:adjustRightInd w:val="0"/>
        <w:spacing w:line="271" w:lineRule="exact"/>
        <w:ind w:right="-76"/>
        <w:rPr>
          <w:position w:val="-1"/>
          <w:sz w:val="20"/>
          <w:szCs w:val="20"/>
        </w:rPr>
      </w:pPr>
    </w:p>
    <w:p w:rsidR="00CA300E" w:rsidRPr="003C797C" w:rsidRDefault="00CA300E">
      <w:pPr>
        <w:rPr>
          <w:position w:val="-1"/>
          <w:sz w:val="20"/>
          <w:szCs w:val="20"/>
        </w:rPr>
      </w:pPr>
    </w:p>
    <w:sectPr w:rsidR="00CA300E" w:rsidRPr="003C797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97C" w:rsidRDefault="003C797C" w:rsidP="003C797C">
      <w:r>
        <w:separator/>
      </w:r>
    </w:p>
  </w:endnote>
  <w:endnote w:type="continuationSeparator" w:id="0">
    <w:p w:rsidR="003C797C" w:rsidRDefault="003C797C" w:rsidP="003C7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97C" w:rsidRDefault="003C79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040363"/>
      <w:docPartObj>
        <w:docPartGallery w:val="Page Numbers (Bottom of Page)"/>
        <w:docPartUnique/>
      </w:docPartObj>
    </w:sdtPr>
    <w:sdtEndPr>
      <w:rPr>
        <w:noProof/>
      </w:rPr>
    </w:sdtEndPr>
    <w:sdtContent>
      <w:bookmarkStart w:id="0" w:name="_GoBack" w:displacedByCustomXml="prev"/>
      <w:p w:rsidR="003C797C" w:rsidRDefault="003C797C" w:rsidP="003C797C">
        <w:pPr>
          <w:pStyle w:val="Footer"/>
          <w:jc w:val="center"/>
        </w:pPr>
        <w:r>
          <w:fldChar w:fldCharType="begin"/>
        </w:r>
        <w:r>
          <w:instrText xml:space="preserve"> PAGE   \* MERGEFORMAT </w:instrText>
        </w:r>
        <w:r>
          <w:fldChar w:fldCharType="separate"/>
        </w:r>
        <w:r w:rsidR="00686491">
          <w:rPr>
            <w:noProof/>
          </w:rPr>
          <w:t>1</w:t>
        </w:r>
        <w:r>
          <w:rPr>
            <w:noProof/>
          </w:rPr>
          <w:fldChar w:fldCharType="end"/>
        </w:r>
      </w:p>
    </w:sdtContent>
  </w:sdt>
  <w:bookmarkEnd w:id="0" w:displacedByCustomXml="prev"/>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97C" w:rsidRDefault="003C79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97C" w:rsidRDefault="003C797C" w:rsidP="003C797C">
      <w:r>
        <w:separator/>
      </w:r>
    </w:p>
  </w:footnote>
  <w:footnote w:type="continuationSeparator" w:id="0">
    <w:p w:rsidR="003C797C" w:rsidRDefault="003C797C" w:rsidP="003C79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97C" w:rsidRDefault="003C79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97C" w:rsidRDefault="003C797C" w:rsidP="003C797C">
    <w:pPr>
      <w:pStyle w:val="Header"/>
    </w:pPr>
    <w:r>
      <w:rPr>
        <w:color w:val="FF0000"/>
      </w:rPr>
      <w:t xml:space="preserve">Posted: </w:t>
    </w:r>
    <w:r w:rsidR="00686491">
      <w:rPr>
        <w:color w:val="FF0000"/>
      </w:rPr>
      <w:t>July 24</w:t>
    </w:r>
    <w:r>
      <w:rPr>
        <w:color w:val="FF0000"/>
      </w:rPr>
      <w:t>, 2017</w:t>
    </w:r>
  </w:p>
  <w:p w:rsidR="003C797C" w:rsidRDefault="003C79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97C" w:rsidRDefault="003C79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97C"/>
    <w:rsid w:val="00074470"/>
    <w:rsid w:val="003C797C"/>
    <w:rsid w:val="00686491"/>
    <w:rsid w:val="00CA300E"/>
    <w:rsid w:val="00D40FC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97C"/>
    <w:pPr>
      <w:spacing w:after="0" w:line="240" w:lineRule="auto"/>
    </w:pPr>
    <w:rPr>
      <w:rFonts w:ascii="Times New Roman" w:eastAsia="Times New Roman" w:hAnsi="Times New Roman" w:cs="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C797C"/>
    <w:pPr>
      <w:spacing w:after="120"/>
    </w:pPr>
  </w:style>
  <w:style w:type="character" w:customStyle="1" w:styleId="BodyTextChar">
    <w:name w:val="Body Text Char"/>
    <w:basedOn w:val="DefaultParagraphFont"/>
    <w:link w:val="BodyText"/>
    <w:rsid w:val="003C797C"/>
    <w:rPr>
      <w:rFonts w:ascii="Times New Roman" w:eastAsia="Times New Roman" w:hAnsi="Times New Roman" w:cs="Times New Roman"/>
      <w:szCs w:val="24"/>
      <w:lang w:eastAsia="en-US"/>
    </w:rPr>
  </w:style>
  <w:style w:type="paragraph" w:customStyle="1" w:styleId="BodyTextContinued">
    <w:name w:val="Body Text Continued"/>
    <w:basedOn w:val="BodyText"/>
    <w:next w:val="BodyText"/>
    <w:rsid w:val="003C797C"/>
    <w:pPr>
      <w:spacing w:after="240"/>
    </w:pPr>
    <w:rPr>
      <w:sz w:val="24"/>
      <w:szCs w:val="20"/>
    </w:rPr>
  </w:style>
  <w:style w:type="paragraph" w:styleId="Header">
    <w:name w:val="header"/>
    <w:basedOn w:val="Normal"/>
    <w:link w:val="HeaderChar"/>
    <w:uiPriority w:val="99"/>
    <w:unhideWhenUsed/>
    <w:rsid w:val="003C797C"/>
    <w:pPr>
      <w:tabs>
        <w:tab w:val="center" w:pos="4680"/>
        <w:tab w:val="right" w:pos="9360"/>
      </w:tabs>
    </w:pPr>
  </w:style>
  <w:style w:type="character" w:customStyle="1" w:styleId="HeaderChar">
    <w:name w:val="Header Char"/>
    <w:basedOn w:val="DefaultParagraphFont"/>
    <w:link w:val="Header"/>
    <w:uiPriority w:val="99"/>
    <w:rsid w:val="003C797C"/>
    <w:rPr>
      <w:rFonts w:ascii="Times New Roman" w:eastAsia="Times New Roman" w:hAnsi="Times New Roman" w:cs="Times New Roman"/>
      <w:szCs w:val="24"/>
      <w:lang w:eastAsia="en-US"/>
    </w:rPr>
  </w:style>
  <w:style w:type="paragraph" w:styleId="Footer">
    <w:name w:val="footer"/>
    <w:basedOn w:val="Normal"/>
    <w:link w:val="FooterChar"/>
    <w:uiPriority w:val="99"/>
    <w:unhideWhenUsed/>
    <w:rsid w:val="003C797C"/>
    <w:pPr>
      <w:tabs>
        <w:tab w:val="center" w:pos="4680"/>
        <w:tab w:val="right" w:pos="9360"/>
      </w:tabs>
    </w:pPr>
  </w:style>
  <w:style w:type="character" w:customStyle="1" w:styleId="FooterChar">
    <w:name w:val="Footer Char"/>
    <w:basedOn w:val="DefaultParagraphFont"/>
    <w:link w:val="Footer"/>
    <w:uiPriority w:val="99"/>
    <w:rsid w:val="003C797C"/>
    <w:rPr>
      <w:rFonts w:ascii="Times New Roman" w:eastAsia="Times New Roman" w:hAnsi="Times New Roman" w:cs="Times New Roman"/>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97C"/>
    <w:pPr>
      <w:spacing w:after="0" w:line="240" w:lineRule="auto"/>
    </w:pPr>
    <w:rPr>
      <w:rFonts w:ascii="Times New Roman" w:eastAsia="Times New Roman" w:hAnsi="Times New Roman" w:cs="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C797C"/>
    <w:pPr>
      <w:spacing w:after="120"/>
    </w:pPr>
  </w:style>
  <w:style w:type="character" w:customStyle="1" w:styleId="BodyTextChar">
    <w:name w:val="Body Text Char"/>
    <w:basedOn w:val="DefaultParagraphFont"/>
    <w:link w:val="BodyText"/>
    <w:rsid w:val="003C797C"/>
    <w:rPr>
      <w:rFonts w:ascii="Times New Roman" w:eastAsia="Times New Roman" w:hAnsi="Times New Roman" w:cs="Times New Roman"/>
      <w:szCs w:val="24"/>
      <w:lang w:eastAsia="en-US"/>
    </w:rPr>
  </w:style>
  <w:style w:type="paragraph" w:customStyle="1" w:styleId="BodyTextContinued">
    <w:name w:val="Body Text Continued"/>
    <w:basedOn w:val="BodyText"/>
    <w:next w:val="BodyText"/>
    <w:rsid w:val="003C797C"/>
    <w:pPr>
      <w:spacing w:after="240"/>
    </w:pPr>
    <w:rPr>
      <w:sz w:val="24"/>
      <w:szCs w:val="20"/>
    </w:rPr>
  </w:style>
  <w:style w:type="paragraph" w:styleId="Header">
    <w:name w:val="header"/>
    <w:basedOn w:val="Normal"/>
    <w:link w:val="HeaderChar"/>
    <w:uiPriority w:val="99"/>
    <w:unhideWhenUsed/>
    <w:rsid w:val="003C797C"/>
    <w:pPr>
      <w:tabs>
        <w:tab w:val="center" w:pos="4680"/>
        <w:tab w:val="right" w:pos="9360"/>
      </w:tabs>
    </w:pPr>
  </w:style>
  <w:style w:type="character" w:customStyle="1" w:styleId="HeaderChar">
    <w:name w:val="Header Char"/>
    <w:basedOn w:val="DefaultParagraphFont"/>
    <w:link w:val="Header"/>
    <w:uiPriority w:val="99"/>
    <w:rsid w:val="003C797C"/>
    <w:rPr>
      <w:rFonts w:ascii="Times New Roman" w:eastAsia="Times New Roman" w:hAnsi="Times New Roman" w:cs="Times New Roman"/>
      <w:szCs w:val="24"/>
      <w:lang w:eastAsia="en-US"/>
    </w:rPr>
  </w:style>
  <w:style w:type="paragraph" w:styleId="Footer">
    <w:name w:val="footer"/>
    <w:basedOn w:val="Normal"/>
    <w:link w:val="FooterChar"/>
    <w:uiPriority w:val="99"/>
    <w:unhideWhenUsed/>
    <w:rsid w:val="003C797C"/>
    <w:pPr>
      <w:tabs>
        <w:tab w:val="center" w:pos="4680"/>
        <w:tab w:val="right" w:pos="9360"/>
      </w:tabs>
    </w:pPr>
  </w:style>
  <w:style w:type="character" w:customStyle="1" w:styleId="FooterChar">
    <w:name w:val="Footer Char"/>
    <w:basedOn w:val="DefaultParagraphFont"/>
    <w:link w:val="Footer"/>
    <w:uiPriority w:val="99"/>
    <w:rsid w:val="003C797C"/>
    <w:rPr>
      <w:rFonts w:ascii="Times New Roman" w:eastAsia="Times New Roman" w:hAnsi="Times New Roman"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1017</Words>
  <Characters>5424</Characters>
  <Application>Microsoft Office Word</Application>
  <DocSecurity>0</DocSecurity>
  <Lines>135</Lines>
  <Paragraphs>35</Paragraphs>
  <ScaleCrop>false</ScaleCrop>
  <Company>NERA</Company>
  <LinksUpToDate>false</LinksUpToDate>
  <CharactersWithSpaces>6406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 Dahye</dc:creator>
  <cp:lastModifiedBy>Han, Dahye</cp:lastModifiedBy>
  <cp:revision>2</cp:revision>
  <dcterms:created xsi:type="dcterms:W3CDTF">2017-03-03T14:51:00Z</dcterms:created>
  <dcterms:modified xsi:type="dcterms:W3CDTF">2017-07-24T19:23:00Z</dcterms:modified>
</cp:coreProperties>
</file>