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80" w:rsidRPr="00D24564" w:rsidRDefault="00B81980" w:rsidP="008F738B">
      <w:pPr>
        <w:widowControl w:val="0"/>
        <w:autoSpaceDE w:val="0"/>
        <w:autoSpaceDN w:val="0"/>
        <w:adjustRightInd w:val="0"/>
        <w:spacing w:before="29" w:line="271" w:lineRule="exact"/>
        <w:ind w:right="-18"/>
        <w:jc w:val="center"/>
        <w:rPr>
          <w:sz w:val="20"/>
          <w:szCs w:val="20"/>
          <w:u w:val="single"/>
        </w:rPr>
      </w:pPr>
      <w:bookmarkStart w:id="0" w:name="_GoBack"/>
      <w:bookmarkEnd w:id="0"/>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rsidR="00B81980" w:rsidRPr="00D24564" w:rsidRDefault="00B81980" w:rsidP="008F738B">
      <w:pPr>
        <w:widowControl w:val="0"/>
        <w:autoSpaceDE w:val="0"/>
        <w:autoSpaceDN w:val="0"/>
        <w:adjustRightInd w:val="0"/>
        <w:spacing w:before="7" w:line="240" w:lineRule="exact"/>
        <w:ind w:right="-18"/>
        <w:jc w:val="center"/>
        <w:rPr>
          <w:sz w:val="20"/>
          <w:szCs w:val="20"/>
        </w:rPr>
      </w:pPr>
    </w:p>
    <w:p w:rsidR="00B81980" w:rsidRPr="00D24564" w:rsidRDefault="00B81980" w:rsidP="008F738B">
      <w:pPr>
        <w:widowControl w:val="0"/>
        <w:autoSpaceDE w:val="0"/>
        <w:autoSpaceDN w:val="0"/>
        <w:adjustRightInd w:val="0"/>
        <w:spacing w:line="200" w:lineRule="exact"/>
        <w:ind w:right="-18"/>
        <w:jc w:val="center"/>
        <w:rPr>
          <w:sz w:val="20"/>
          <w:szCs w:val="20"/>
        </w:rPr>
      </w:pPr>
    </w:p>
    <w:p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5B0D6E">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rsidR="00B81980" w:rsidRDefault="00B81980" w:rsidP="00B81980">
      <w:pPr>
        <w:widowControl w:val="0"/>
        <w:autoSpaceDE w:val="0"/>
        <w:autoSpaceDN w:val="0"/>
        <w:adjustRightInd w:val="0"/>
        <w:spacing w:before="12" w:line="240" w:lineRule="exact"/>
        <w:rPr>
          <w:sz w:val="20"/>
          <w:szCs w:val="20"/>
        </w:rPr>
      </w:pPr>
    </w:p>
    <w:p w:rsidR="005B0D6E" w:rsidRPr="00D24564" w:rsidRDefault="005B0D6E" w:rsidP="00B81980">
      <w:pPr>
        <w:widowControl w:val="0"/>
        <w:autoSpaceDE w:val="0"/>
        <w:autoSpaceDN w:val="0"/>
        <w:adjustRightInd w:val="0"/>
        <w:spacing w:before="12" w:line="240" w:lineRule="exact"/>
        <w:rPr>
          <w:sz w:val="20"/>
          <w:szCs w:val="20"/>
        </w:rPr>
      </w:pPr>
    </w:p>
    <w:p w:rsidR="00B81980" w:rsidRPr="00D24564" w:rsidRDefault="00B81980" w:rsidP="005B0D6E">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B81980" w:rsidRPr="00D24564" w:rsidRDefault="00B81980" w:rsidP="005B0D6E">
      <w:pPr>
        <w:pStyle w:val="BodyText"/>
        <w:spacing w:after="180"/>
        <w:ind w:left="720"/>
        <w:jc w:val="both"/>
        <w:rPr>
          <w:sz w:val="20"/>
          <w:szCs w:val="20"/>
        </w:rPr>
      </w:pPr>
      <w:r w:rsidRPr="00D24564">
        <w:rPr>
          <w:sz w:val="20"/>
          <w:szCs w:val="20"/>
        </w:rPr>
        <w:t>1</w:t>
      </w:r>
      <w:r w:rsidR="00F96F78">
        <w:rPr>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rsidR="00BF50E7" w:rsidRPr="00D24564" w:rsidRDefault="00B81980" w:rsidP="005B0D6E">
      <w:pPr>
        <w:pStyle w:val="BodyText"/>
        <w:spacing w:after="180"/>
        <w:ind w:left="720"/>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xml:space="preserve"> ; or</w:t>
      </w:r>
    </w:p>
    <w:p w:rsidR="00B81980" w:rsidRPr="00D24564" w:rsidRDefault="00BF50E7" w:rsidP="005B0D6E">
      <w:pPr>
        <w:pStyle w:val="BodyText"/>
        <w:spacing w:after="180"/>
        <w:ind w:left="720"/>
        <w:jc w:val="both"/>
        <w:rPr>
          <w:sz w:val="20"/>
          <w:szCs w:val="20"/>
        </w:rPr>
      </w:pPr>
      <w:bookmarkStart w:id="1" w:name="_Hlk500495743"/>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1"/>
      <w:r w:rsidR="00B81980" w:rsidRPr="00D24564">
        <w:rPr>
          <w:sz w:val="20"/>
          <w:szCs w:val="20"/>
        </w:rPr>
        <w:t>.</w:t>
      </w:r>
    </w:p>
    <w:p w:rsidR="00B81980" w:rsidRPr="00D24564" w:rsidRDefault="00B81980" w:rsidP="005B0D6E">
      <w:pPr>
        <w:pStyle w:val="BodyText"/>
        <w:spacing w:after="180"/>
        <w:ind w:firstLine="720"/>
        <w:jc w:val="both"/>
        <w:rPr>
          <w:sz w:val="20"/>
          <w:szCs w:val="20"/>
        </w:rPr>
      </w:pPr>
      <w:r w:rsidRPr="00D24564">
        <w:rPr>
          <w:sz w:val="20"/>
          <w:szCs w:val="20"/>
        </w:rPr>
        <w:t>This Letter of Credit shall expire on ________________</w:t>
      </w:r>
      <w:r w:rsidR="00F96F78">
        <w:rPr>
          <w:sz w:val="20"/>
          <w:szCs w:val="20"/>
        </w:rPr>
        <w:t xml:space="preserve">.  </w:t>
      </w:r>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436FC5">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B81980" w:rsidRPr="00D24564" w:rsidRDefault="00B81980" w:rsidP="005B0D6E">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rsidR="00B81980" w:rsidRPr="00D24564" w:rsidRDefault="00B81980" w:rsidP="005B0D6E">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sidR="00F96F78">
        <w:rPr>
          <w:sz w:val="20"/>
          <w:szCs w:val="20"/>
        </w:rPr>
        <w:t xml:space="preserve">.  </w:t>
      </w:r>
      <w:r w:rsidRPr="00D24564">
        <w:rPr>
          <w:sz w:val="20"/>
          <w:szCs w:val="20"/>
        </w:rPr>
        <w:t>Drafts, document(s) and other communications hereunder may be presented or delivered to us by facsimile transmission</w:t>
      </w:r>
      <w:r w:rsidR="00436FC5">
        <w:rPr>
          <w:sz w:val="20"/>
          <w:szCs w:val="20"/>
        </w:rPr>
        <w:t xml:space="preserve"> or electronic means</w:t>
      </w:r>
      <w:r w:rsidR="00F96F78">
        <w:rPr>
          <w:sz w:val="20"/>
          <w:szCs w:val="20"/>
        </w:rPr>
        <w:t xml:space="preserve">.  </w:t>
      </w:r>
      <w:r w:rsidRPr="00D24564">
        <w:rPr>
          <w:sz w:val="20"/>
          <w:szCs w:val="20"/>
        </w:rPr>
        <w:lastRenderedPageBreak/>
        <w:t>Presentation of documents to effect a draw by facsimile must be made to the following facsimile number: _______________, and confirmed by telephone to us at the following number: ________________</w:t>
      </w:r>
      <w:r w:rsidR="00F96F78">
        <w:rPr>
          <w:sz w:val="20"/>
          <w:szCs w:val="20"/>
        </w:rPr>
        <w:t xml:space="preserve">.  </w:t>
      </w:r>
      <w:r w:rsidR="00436FC5" w:rsidRPr="00432AFA">
        <w:rPr>
          <w:sz w:val="20"/>
          <w:szCs w:val="20"/>
        </w:rPr>
        <w:t xml:space="preserve">Presentation of documents to effect a draw by </w:t>
      </w:r>
      <w:r w:rsidR="00436FC5">
        <w:rPr>
          <w:sz w:val="20"/>
          <w:szCs w:val="20"/>
        </w:rPr>
        <w:t>electronic means</w:t>
      </w:r>
      <w:r w:rsidR="00436FC5" w:rsidRPr="00432AFA">
        <w:rPr>
          <w:sz w:val="20"/>
          <w:szCs w:val="20"/>
        </w:rPr>
        <w:t xml:space="preserve"> must be made to the following </w:t>
      </w:r>
      <w:r w:rsidR="00436FC5">
        <w:rPr>
          <w:sz w:val="20"/>
          <w:szCs w:val="20"/>
        </w:rPr>
        <w:t>email address</w:t>
      </w:r>
      <w:r w:rsidR="00436FC5"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436FC5">
        <w:rPr>
          <w:sz w:val="20"/>
          <w:szCs w:val="20"/>
        </w:rPr>
        <w:t xml:space="preserve"> or via electronic means</w:t>
      </w:r>
      <w:r w:rsidRPr="00D24564">
        <w:rPr>
          <w:sz w:val="20"/>
          <w:szCs w:val="20"/>
        </w:rPr>
        <w:t xml:space="preserve">, no mail confirmation is necessary and the facsimile transmission </w:t>
      </w:r>
      <w:r w:rsidR="00436FC5">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rsidR="00B81980" w:rsidRPr="00D24564" w:rsidRDefault="00B81980" w:rsidP="005B0D6E">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sidR="00F96F78">
        <w:rPr>
          <w:sz w:val="20"/>
          <w:szCs w:val="20"/>
        </w:rPr>
        <w:t xml:space="preserve">.  </w:t>
      </w:r>
      <w:r w:rsidRPr="00D24564">
        <w:rPr>
          <w:sz w:val="20"/>
          <w:szCs w:val="20"/>
        </w:rPr>
        <w:t>590, or any successor publication thereto</w:t>
      </w:r>
      <w:r w:rsidR="00F96F78">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B81980" w:rsidRPr="00D24564" w:rsidRDefault="00B81980" w:rsidP="005B0D6E">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rsidR="00B81980" w:rsidRPr="00D24564" w:rsidRDefault="00B81980" w:rsidP="005B0D6E">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B81980" w:rsidRPr="00D24564" w:rsidRDefault="00B81980" w:rsidP="005B0D6E">
      <w:pPr>
        <w:pStyle w:val="BodyText"/>
        <w:spacing w:after="180"/>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rsidR="00B81980" w:rsidRPr="00D24564" w:rsidRDefault="00B81980" w:rsidP="005B0D6E">
      <w:pPr>
        <w:pStyle w:val="BodyText"/>
        <w:spacing w:after="180"/>
        <w:ind w:firstLine="720"/>
        <w:jc w:val="both"/>
        <w:rPr>
          <w:sz w:val="20"/>
          <w:szCs w:val="20"/>
        </w:rPr>
      </w:pPr>
      <w:r w:rsidRPr="00D24564">
        <w:rPr>
          <w:sz w:val="20"/>
          <w:szCs w:val="20"/>
        </w:rPr>
        <w:t xml:space="preserve">We, the Issuing Bank, hereby certify that as of the Date of Issuance of this Irrevocable Standby Letter of Credit our senior unsecured debt is rated “A” or better by </w:t>
      </w:r>
      <w:r w:rsidR="00BF50E7" w:rsidRPr="00D24564">
        <w:rPr>
          <w:sz w:val="20"/>
          <w:szCs w:val="20"/>
        </w:rPr>
        <w:t>S&amp;P Global Ratings</w:t>
      </w:r>
      <w:r w:rsidRPr="00D24564">
        <w:rPr>
          <w:sz w:val="20"/>
          <w:szCs w:val="20"/>
        </w:rPr>
        <w:t xml:space="preserve"> (“S&amp;P”) if rated by S&amp;P, “A</w:t>
      </w:r>
      <w:r w:rsidR="00E324E0" w:rsidRPr="00D24564">
        <w:rPr>
          <w:sz w:val="20"/>
          <w:szCs w:val="20"/>
        </w:rPr>
        <w:t>2</w:t>
      </w:r>
      <w:r w:rsidRPr="00D24564">
        <w:rPr>
          <w:sz w:val="20"/>
          <w:szCs w:val="20"/>
        </w:rPr>
        <w:t>” or better from Moody’s Investors Service (“Moody’s”) if rated by Moody’s, and “A” or better by Fitch Ratings (“Fitch”), if rated by Fitch</w:t>
      </w:r>
      <w:r w:rsidR="00F96F78">
        <w:rPr>
          <w:sz w:val="20"/>
          <w:szCs w:val="20"/>
        </w:rPr>
        <w:t xml:space="preserve">.  </w:t>
      </w:r>
      <w:r w:rsidRPr="00D24564">
        <w:rPr>
          <w:sz w:val="20"/>
          <w:szCs w:val="20"/>
        </w:rPr>
        <w:t>We hereby certify that our senior unsecured debt is rated by at least two of S&amp;P, Moody’s, and Fitch</w:t>
      </w:r>
      <w:r w:rsidR="00F96F78">
        <w:rPr>
          <w:sz w:val="20"/>
          <w:szCs w:val="20"/>
        </w:rPr>
        <w:t xml:space="preserve">.  </w:t>
      </w:r>
      <w:r w:rsidRPr="00D24564">
        <w:rPr>
          <w:sz w:val="20"/>
          <w:szCs w:val="20"/>
        </w:rPr>
        <w:t>If affiliated with a foreign bank, we further certify we are a U.S</w:t>
      </w:r>
      <w:r w:rsidR="00F96F78">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rsidR="00B81980" w:rsidRPr="00D24564" w:rsidRDefault="00B81980" w:rsidP="005B0D6E">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B81980" w:rsidRPr="00D24564" w:rsidRDefault="00B81980" w:rsidP="005B0D6E">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sidR="00F96F78">
        <w:rPr>
          <w:sz w:val="20"/>
          <w:szCs w:val="20"/>
        </w:rPr>
        <w:t xml:space="preserve">.  </w:t>
      </w:r>
      <w:r w:rsidRPr="00D24564">
        <w:rPr>
          <w:sz w:val="20"/>
          <w:szCs w:val="20"/>
        </w:rPr>
        <w:t>590</w:t>
      </w:r>
      <w:r w:rsidR="00F96F78">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sidR="00F96F78">
        <w:rPr>
          <w:sz w:val="20"/>
          <w:szCs w:val="20"/>
        </w:rPr>
        <w:t xml:space="preserve">.  </w:t>
      </w:r>
      <w:r w:rsidRPr="00D24564">
        <w:rPr>
          <w:sz w:val="20"/>
          <w:szCs w:val="20"/>
        </w:rPr>
        <w:t>Transfers to designated foreign nationals and/or specially designated nationals are not permitted as being contrary to the U.S</w:t>
      </w:r>
      <w:r w:rsidR="00F96F78">
        <w:rPr>
          <w:sz w:val="20"/>
          <w:szCs w:val="20"/>
        </w:rPr>
        <w:t xml:space="preserve">.  </w:t>
      </w:r>
      <w:r w:rsidRPr="00D24564">
        <w:rPr>
          <w:sz w:val="20"/>
          <w:szCs w:val="20"/>
        </w:rPr>
        <w:t>Treasury Department or foreign assets control regulations.</w:t>
      </w:r>
    </w:p>
    <w:p w:rsidR="00B81980" w:rsidRPr="00D24564" w:rsidRDefault="00B81980" w:rsidP="005B0D6E">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rsidR="00B81980" w:rsidRPr="00D24564" w:rsidRDefault="00B81980" w:rsidP="005B0D6E">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B81980" w:rsidRPr="00D24564" w:rsidRDefault="00B81980" w:rsidP="005B0D6E">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sidR="00F96F78">
        <w:rPr>
          <w:sz w:val="20"/>
          <w:szCs w:val="20"/>
        </w:rPr>
        <w:t xml:space="preserve">.  </w:t>
      </w:r>
      <w:r w:rsidRPr="00D24564">
        <w:rPr>
          <w:sz w:val="20"/>
          <w:szCs w:val="20"/>
        </w:rPr>
        <w:t>However, such comments shall not create or alter any rights that vary from the above language].</w:t>
      </w:r>
    </w:p>
    <w:p w:rsidR="00BF50E7" w:rsidRPr="00D24564" w:rsidRDefault="00BF50E7" w:rsidP="00B81980">
      <w:pPr>
        <w:widowControl w:val="0"/>
        <w:autoSpaceDE w:val="0"/>
        <w:autoSpaceDN w:val="0"/>
        <w:adjustRightInd w:val="0"/>
        <w:spacing w:line="271" w:lineRule="exact"/>
        <w:ind w:right="-76"/>
        <w:jc w:val="center"/>
        <w:rPr>
          <w:sz w:val="20"/>
          <w:szCs w:val="20"/>
        </w:rPr>
      </w:pPr>
    </w:p>
    <w:p w:rsidR="00B81980" w:rsidRPr="00D24564" w:rsidRDefault="00B81980" w:rsidP="005B0D6E">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sectPr w:rsidR="00B81980" w:rsidRPr="00D24564" w:rsidSect="00355A53">
      <w:headerReference w:type="default" r:id="rId8"/>
      <w:footerReference w:type="default" r:id="rId9"/>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0C7" w:rsidRDefault="00DA20C7">
      <w:r>
        <w:separator/>
      </w:r>
    </w:p>
  </w:endnote>
  <w:endnote w:type="continuationSeparator" w:id="0">
    <w:p w:rsidR="00DA20C7" w:rsidRDefault="00DA20C7">
      <w:r>
        <w:continuationSeparator/>
      </w:r>
    </w:p>
  </w:endnote>
  <w:endnote w:type="continuationNotice" w:id="1">
    <w:p w:rsidR="00DA20C7" w:rsidRDefault="00DA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139" w:rsidRPr="00BF50E7" w:rsidRDefault="003E0069" w:rsidP="00355A53">
    <w:pPr>
      <w:pStyle w:val="Footer"/>
      <w:tabs>
        <w:tab w:val="clear" w:pos="4320"/>
        <w:tab w:val="center" w:pos="0"/>
      </w:tabs>
      <w:spacing w:line="200" w:lineRule="exact"/>
      <w:jc w:val="center"/>
      <w:rPr>
        <w:rStyle w:val="PageNumber"/>
        <w:sz w:val="22"/>
      </w:rPr>
    </w:pPr>
    <w:r w:rsidRPr="00BF50E7">
      <w:rPr>
        <w:rStyle w:val="PageNumber"/>
        <w:sz w:val="22"/>
      </w:rPr>
      <w:fldChar w:fldCharType="begin"/>
    </w:r>
    <w:r w:rsidR="00710139" w:rsidRPr="00BF50E7">
      <w:rPr>
        <w:rStyle w:val="PageNumber"/>
        <w:sz w:val="22"/>
      </w:rPr>
      <w:instrText xml:space="preserve"> PAGE   \* MERGEFORMAT </w:instrText>
    </w:r>
    <w:r w:rsidRPr="00BF50E7">
      <w:rPr>
        <w:rStyle w:val="PageNumber"/>
        <w:sz w:val="22"/>
      </w:rPr>
      <w:fldChar w:fldCharType="separate"/>
    </w:r>
    <w:r w:rsidR="006C61DF">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0C7" w:rsidRDefault="00DA20C7">
      <w:r>
        <w:separator/>
      </w:r>
    </w:p>
  </w:footnote>
  <w:footnote w:type="continuationSeparator" w:id="0">
    <w:p w:rsidR="00DA20C7" w:rsidRDefault="00DA20C7">
      <w:r>
        <w:continuationSeparator/>
      </w:r>
    </w:p>
  </w:footnote>
  <w:footnote w:type="continuationNotice" w:id="1">
    <w:p w:rsidR="00DA20C7" w:rsidRDefault="00DA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F83" w:rsidRPr="00D270AD" w:rsidRDefault="00F44F83" w:rsidP="00F44F83">
    <w:pPr>
      <w:pStyle w:val="Header"/>
      <w:rPr>
        <w:rFonts w:ascii="Times New Roman" w:hAnsi="Times New Roman" w:cs="Times New Roman"/>
        <w:color w:val="FF0000"/>
      </w:rPr>
    </w:pPr>
    <w:r w:rsidRPr="00D270AD">
      <w:rPr>
        <w:rFonts w:ascii="Times New Roman" w:hAnsi="Times New Roman" w:cs="Times New Roman"/>
        <w:color w:val="FF0000"/>
      </w:rPr>
      <w:t xml:space="preserve">Posted: </w:t>
    </w:r>
    <w:r w:rsidR="009E75C2">
      <w:rPr>
        <w:rFonts w:ascii="Times New Roman" w:hAnsi="Times New Roman" w:cs="Times New Roman"/>
        <w:color w:val="FF0000"/>
      </w:rPr>
      <w:t>July 10</w:t>
    </w:r>
    <w:r>
      <w:rPr>
        <w:rFonts w:ascii="Times New Roman" w:hAnsi="Times New Roman" w:cs="Times New Roman"/>
        <w:color w:val="FF0000"/>
      </w:rPr>
      <w:t>, 2020</w:t>
    </w:r>
  </w:p>
  <w:p w:rsidR="004A70A8" w:rsidRPr="00F44F83" w:rsidRDefault="004A70A8" w:rsidP="00F44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14CF"/>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F3B"/>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335A"/>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A70A8"/>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0B89"/>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5C2"/>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20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C70"/>
    <w:rsid w:val="00D77ECF"/>
    <w:rsid w:val="00D8170E"/>
    <w:rsid w:val="00D83996"/>
    <w:rsid w:val="00D84582"/>
    <w:rsid w:val="00D952A5"/>
    <w:rsid w:val="00DA20C7"/>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4B8"/>
    <w:rsid w:val="00EB5E2C"/>
    <w:rsid w:val="00EB76A6"/>
    <w:rsid w:val="00EC08F5"/>
    <w:rsid w:val="00EC147F"/>
    <w:rsid w:val="00EC1561"/>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1E9"/>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44F83"/>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04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F984-F1EB-4C54-9A17-D72EF85C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1291</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2020-02-12T22:58:00Z</dcterms:created>
  <dcterms:modified xsi:type="dcterms:W3CDTF">2020-07-09T19:36:00Z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DocumentMSOLanguageID">
    <vt:lpwstr>msoLanguageIDEnglishUK</vt:lpwstr>
  </property>
</Properties>
</file>