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E8E90" w14:textId="77777777" w:rsidR="00433281" w:rsidRDefault="00F91D7C">
      <w:pPr>
        <w:pStyle w:val="TxBrc1"/>
        <w:tabs>
          <w:tab w:val="left" w:pos="204"/>
        </w:tabs>
        <w:spacing w:line="240" w:lineRule="auto"/>
        <w:rPr>
          <w:b/>
          <w:bCs/>
        </w:rPr>
      </w:pPr>
      <w:bookmarkStart w:id="0" w:name="_GoBack"/>
      <w:bookmarkEnd w:id="0"/>
      <w:r>
        <w:rPr>
          <w:b/>
          <w:bCs/>
        </w:rPr>
        <w:t>MASTER DISTRIBUTED GENERATION RENEWABLE ENERGY CERTIFICATE</w:t>
      </w:r>
    </w:p>
    <w:p w14:paraId="43900055" w14:textId="77777777" w:rsidR="00433281" w:rsidRDefault="00F91D7C">
      <w:pPr>
        <w:pStyle w:val="TxBrc1"/>
        <w:tabs>
          <w:tab w:val="left" w:pos="204"/>
        </w:tabs>
        <w:spacing w:line="240" w:lineRule="auto"/>
        <w:rPr>
          <w:b/>
          <w:bCs/>
        </w:rPr>
      </w:pPr>
      <w:r>
        <w:rPr>
          <w:b/>
          <w:bCs/>
        </w:rPr>
        <w:t>PURCHASE AND SALE AGREEMENT</w:t>
      </w:r>
    </w:p>
    <w:p w14:paraId="06698470" w14:textId="77777777" w:rsidR="00433281" w:rsidRDefault="00433281">
      <w:pPr>
        <w:tabs>
          <w:tab w:val="left" w:pos="204"/>
        </w:tabs>
        <w:rPr>
          <w:b/>
          <w:bCs/>
          <w:sz w:val="20"/>
          <w:szCs w:val="20"/>
        </w:rPr>
      </w:pPr>
    </w:p>
    <w:p w14:paraId="190A8213" w14:textId="77777777" w:rsidR="00433281" w:rsidRDefault="00F91D7C">
      <w:pPr>
        <w:pStyle w:val="TxBrc1"/>
        <w:tabs>
          <w:tab w:val="left" w:pos="204"/>
        </w:tabs>
        <w:spacing w:line="240" w:lineRule="auto"/>
        <w:rPr>
          <w:b/>
          <w:bCs/>
        </w:rPr>
      </w:pPr>
      <w:r>
        <w:rPr>
          <w:b/>
          <w:bCs/>
        </w:rPr>
        <w:t>COVER SHEET</w:t>
      </w:r>
    </w:p>
    <w:p w14:paraId="432CCE05" w14:textId="77777777" w:rsidR="00433281" w:rsidRDefault="00433281">
      <w:pPr>
        <w:tabs>
          <w:tab w:val="left" w:pos="204"/>
        </w:tabs>
        <w:rPr>
          <w:b/>
          <w:bCs/>
          <w:sz w:val="20"/>
          <w:szCs w:val="20"/>
        </w:rPr>
      </w:pPr>
    </w:p>
    <w:p w14:paraId="28E87BB8" w14:textId="0139410E" w:rsidR="00433281" w:rsidRDefault="00F91D7C">
      <w:pPr>
        <w:pStyle w:val="TxBrp2"/>
        <w:spacing w:line="277" w:lineRule="exact"/>
        <w:jc w:val="both"/>
      </w:pPr>
      <w:r>
        <w:t>This Master Distributed Generation Renewable Energy Certificate Purchase and Sale Agreement (this “Agreement”) is made as of the date shown on the signature page by the Buyer’s authorized representative (the “Effective Date”) between the following (each a “Party” and collectively, the “Parties”):</w:t>
      </w:r>
    </w:p>
    <w:p w14:paraId="79DF1CE1" w14:textId="77777777" w:rsidR="00433281" w:rsidRDefault="00433281">
      <w:pPr>
        <w:tabs>
          <w:tab w:val="left" w:pos="204"/>
        </w:tabs>
        <w:rPr>
          <w:sz w:val="20"/>
          <w:szCs w:val="20"/>
        </w:rPr>
      </w:pPr>
    </w:p>
    <w:tbl>
      <w:tblPr>
        <w:tblW w:w="10170" w:type="dxa"/>
        <w:tblInd w:w="108" w:type="dxa"/>
        <w:tblLayout w:type="fixed"/>
        <w:tblLook w:val="0000" w:firstRow="0" w:lastRow="0" w:firstColumn="0" w:lastColumn="0" w:noHBand="0" w:noVBand="0"/>
      </w:tblPr>
      <w:tblGrid>
        <w:gridCol w:w="482"/>
        <w:gridCol w:w="187"/>
        <w:gridCol w:w="187"/>
        <w:gridCol w:w="187"/>
        <w:gridCol w:w="37"/>
        <w:gridCol w:w="1085"/>
        <w:gridCol w:w="187"/>
        <w:gridCol w:w="78"/>
        <w:gridCol w:w="561"/>
        <w:gridCol w:w="483"/>
        <w:gridCol w:w="187"/>
        <w:gridCol w:w="265"/>
        <w:gridCol w:w="109"/>
        <w:gridCol w:w="555"/>
        <w:gridCol w:w="6"/>
        <w:gridCol w:w="534"/>
        <w:gridCol w:w="368"/>
        <w:gridCol w:w="187"/>
        <w:gridCol w:w="187"/>
        <w:gridCol w:w="68"/>
        <w:gridCol w:w="180"/>
        <w:gridCol w:w="36"/>
        <w:gridCol w:w="187"/>
        <w:gridCol w:w="374"/>
        <w:gridCol w:w="163"/>
        <w:gridCol w:w="391"/>
        <w:gridCol w:w="7"/>
        <w:gridCol w:w="128"/>
        <w:gridCol w:w="38"/>
        <w:gridCol w:w="502"/>
        <w:gridCol w:w="828"/>
        <w:gridCol w:w="856"/>
        <w:gridCol w:w="270"/>
        <w:gridCol w:w="234"/>
        <w:gridCol w:w="36"/>
      </w:tblGrid>
      <w:tr w:rsidR="00433281" w14:paraId="030DA759" w14:textId="77777777" w:rsidTr="00E10962">
        <w:trPr>
          <w:gridAfter w:val="1"/>
          <w:wAfter w:w="36" w:type="dxa"/>
        </w:trPr>
        <w:tc>
          <w:tcPr>
            <w:tcW w:w="4596" w:type="dxa"/>
            <w:gridSpan w:val="15"/>
            <w:tcBorders>
              <w:top w:val="nil"/>
              <w:left w:val="nil"/>
              <w:bottom w:val="nil"/>
              <w:right w:val="nil"/>
            </w:tcBorders>
          </w:tcPr>
          <w:p w14:paraId="7F63D82C" w14:textId="77777777" w:rsidR="00433281" w:rsidRDefault="00F91D7C">
            <w:pPr>
              <w:pStyle w:val="TxBrp2"/>
              <w:spacing w:line="277" w:lineRule="exact"/>
              <w:rPr>
                <w:sz w:val="22"/>
                <w:szCs w:val="22"/>
              </w:rPr>
            </w:pPr>
            <w:r>
              <w:rPr>
                <w:sz w:val="22"/>
                <w:szCs w:val="22"/>
              </w:rPr>
              <w:t>Name (“______________________”) or “Party A” or “Seller”</w:t>
            </w:r>
          </w:p>
        </w:tc>
        <w:tc>
          <w:tcPr>
            <w:tcW w:w="534" w:type="dxa"/>
            <w:tcBorders>
              <w:top w:val="nil"/>
              <w:left w:val="nil"/>
              <w:bottom w:val="nil"/>
              <w:right w:val="nil"/>
            </w:tcBorders>
          </w:tcPr>
          <w:p w14:paraId="34691A87" w14:textId="77777777" w:rsidR="00433281" w:rsidRDefault="00433281">
            <w:pPr>
              <w:tabs>
                <w:tab w:val="left" w:pos="204"/>
              </w:tabs>
              <w:rPr>
                <w:sz w:val="22"/>
                <w:szCs w:val="22"/>
              </w:rPr>
            </w:pPr>
          </w:p>
        </w:tc>
        <w:tc>
          <w:tcPr>
            <w:tcW w:w="5004" w:type="dxa"/>
            <w:gridSpan w:val="18"/>
            <w:tcBorders>
              <w:top w:val="nil"/>
              <w:left w:val="nil"/>
              <w:bottom w:val="nil"/>
              <w:right w:val="nil"/>
            </w:tcBorders>
          </w:tcPr>
          <w:p w14:paraId="3F2B8156" w14:textId="77777777" w:rsidR="00433281" w:rsidRDefault="00F91D7C">
            <w:pPr>
              <w:pStyle w:val="TxBrp2"/>
              <w:spacing w:line="277" w:lineRule="exact"/>
              <w:rPr>
                <w:sz w:val="22"/>
                <w:szCs w:val="22"/>
              </w:rPr>
            </w:pPr>
            <w:r>
              <w:rPr>
                <w:sz w:val="22"/>
                <w:szCs w:val="22"/>
              </w:rPr>
              <w:t>Name (“Commonwealth Edison Company”) or “Counterparty” or “Party B” or “Buyer”</w:t>
            </w:r>
          </w:p>
        </w:tc>
      </w:tr>
      <w:tr w:rsidR="00433281" w14:paraId="7534ED73" w14:textId="77777777" w:rsidTr="00E10962">
        <w:trPr>
          <w:gridAfter w:val="1"/>
          <w:wAfter w:w="36" w:type="dxa"/>
        </w:trPr>
        <w:tc>
          <w:tcPr>
            <w:tcW w:w="4596" w:type="dxa"/>
            <w:gridSpan w:val="15"/>
            <w:tcBorders>
              <w:top w:val="nil"/>
              <w:left w:val="nil"/>
              <w:bottom w:val="nil"/>
              <w:right w:val="nil"/>
            </w:tcBorders>
          </w:tcPr>
          <w:p w14:paraId="3DD9B269" w14:textId="77777777" w:rsidR="00433281" w:rsidRDefault="00433281">
            <w:pPr>
              <w:pStyle w:val="TxBrp2"/>
              <w:spacing w:line="277" w:lineRule="exact"/>
              <w:rPr>
                <w:sz w:val="22"/>
                <w:szCs w:val="22"/>
              </w:rPr>
            </w:pPr>
          </w:p>
        </w:tc>
        <w:tc>
          <w:tcPr>
            <w:tcW w:w="534" w:type="dxa"/>
            <w:tcBorders>
              <w:top w:val="nil"/>
              <w:left w:val="nil"/>
              <w:bottom w:val="nil"/>
              <w:right w:val="nil"/>
            </w:tcBorders>
          </w:tcPr>
          <w:p w14:paraId="639E3F03" w14:textId="77777777" w:rsidR="00433281" w:rsidRDefault="00433281">
            <w:pPr>
              <w:tabs>
                <w:tab w:val="left" w:pos="204"/>
              </w:tabs>
              <w:rPr>
                <w:sz w:val="22"/>
                <w:szCs w:val="22"/>
              </w:rPr>
            </w:pPr>
          </w:p>
        </w:tc>
        <w:tc>
          <w:tcPr>
            <w:tcW w:w="5004" w:type="dxa"/>
            <w:gridSpan w:val="18"/>
            <w:tcBorders>
              <w:top w:val="nil"/>
              <w:left w:val="nil"/>
              <w:bottom w:val="nil"/>
              <w:right w:val="nil"/>
            </w:tcBorders>
          </w:tcPr>
          <w:p w14:paraId="48E430E7" w14:textId="77777777" w:rsidR="00433281" w:rsidRDefault="00433281">
            <w:pPr>
              <w:pStyle w:val="TxBrp2"/>
              <w:spacing w:line="277" w:lineRule="exact"/>
              <w:rPr>
                <w:sz w:val="22"/>
                <w:szCs w:val="22"/>
              </w:rPr>
            </w:pPr>
          </w:p>
        </w:tc>
      </w:tr>
      <w:tr w:rsidR="00433281" w14:paraId="1AC48220"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0A864553" w14:textId="77777777" w:rsidR="00433281" w:rsidRDefault="00F91D7C">
            <w:pPr>
              <w:pStyle w:val="TxBrp2"/>
              <w:spacing w:line="277" w:lineRule="exact"/>
              <w:rPr>
                <w:sz w:val="22"/>
                <w:szCs w:val="22"/>
              </w:rPr>
            </w:pPr>
            <w:r>
              <w:rPr>
                <w:sz w:val="22"/>
                <w:szCs w:val="22"/>
              </w:rPr>
              <w:t>All Notices:</w:t>
            </w:r>
          </w:p>
        </w:tc>
        <w:tc>
          <w:tcPr>
            <w:tcW w:w="534" w:type="dxa"/>
            <w:tcBorders>
              <w:top w:val="nil"/>
              <w:left w:val="nil"/>
              <w:bottom w:val="nil"/>
              <w:right w:val="nil"/>
            </w:tcBorders>
            <w:tcMar>
              <w:left w:w="14" w:type="dxa"/>
              <w:right w:w="14" w:type="dxa"/>
            </w:tcMar>
          </w:tcPr>
          <w:p w14:paraId="5C1E2DE2" w14:textId="77777777" w:rsidR="00433281" w:rsidRDefault="00433281">
            <w:pPr>
              <w:tabs>
                <w:tab w:val="left" w:pos="204"/>
              </w:tabs>
              <w:rPr>
                <w:sz w:val="22"/>
                <w:szCs w:val="22"/>
              </w:rPr>
            </w:pPr>
          </w:p>
        </w:tc>
        <w:tc>
          <w:tcPr>
            <w:tcW w:w="5004" w:type="dxa"/>
            <w:gridSpan w:val="18"/>
            <w:tcBorders>
              <w:top w:val="nil"/>
              <w:left w:val="nil"/>
              <w:bottom w:val="nil"/>
              <w:right w:val="nil"/>
            </w:tcBorders>
            <w:tcMar>
              <w:left w:w="14" w:type="dxa"/>
              <w:right w:w="14" w:type="dxa"/>
            </w:tcMar>
          </w:tcPr>
          <w:p w14:paraId="0CD321CE" w14:textId="77777777" w:rsidR="00433281" w:rsidRDefault="00F91D7C">
            <w:pPr>
              <w:pStyle w:val="TxBrp2"/>
              <w:spacing w:line="277" w:lineRule="exact"/>
              <w:rPr>
                <w:sz w:val="22"/>
                <w:szCs w:val="22"/>
              </w:rPr>
            </w:pPr>
            <w:r>
              <w:rPr>
                <w:sz w:val="22"/>
                <w:szCs w:val="22"/>
              </w:rPr>
              <w:t>All Notices:</w:t>
            </w:r>
          </w:p>
        </w:tc>
      </w:tr>
      <w:tr w:rsidR="00433281" w14:paraId="170E3C14"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7FC0D87E" w14:textId="77777777" w:rsidR="00433281" w:rsidRDefault="00F91D7C">
            <w:pPr>
              <w:pStyle w:val="TabLine"/>
            </w:pPr>
            <w:r>
              <w:t>Street:</w:t>
            </w:r>
          </w:p>
        </w:tc>
        <w:tc>
          <w:tcPr>
            <w:tcW w:w="3927" w:type="dxa"/>
            <w:gridSpan w:val="13"/>
            <w:tcBorders>
              <w:top w:val="nil"/>
              <w:left w:val="nil"/>
              <w:bottom w:val="single" w:sz="8" w:space="0" w:color="auto"/>
              <w:right w:val="nil"/>
            </w:tcBorders>
          </w:tcPr>
          <w:p w14:paraId="243E55EF" w14:textId="77777777" w:rsidR="00433281" w:rsidRDefault="00433281">
            <w:pPr>
              <w:pStyle w:val="TabLine"/>
            </w:pPr>
          </w:p>
        </w:tc>
        <w:tc>
          <w:tcPr>
            <w:tcW w:w="534" w:type="dxa"/>
            <w:tcBorders>
              <w:top w:val="nil"/>
              <w:left w:val="nil"/>
              <w:bottom w:val="nil"/>
              <w:right w:val="nil"/>
            </w:tcBorders>
            <w:tcMar>
              <w:left w:w="14" w:type="dxa"/>
              <w:right w:w="14" w:type="dxa"/>
            </w:tcMar>
          </w:tcPr>
          <w:p w14:paraId="0673648E"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13E54DF1" w14:textId="77777777" w:rsidR="00433281" w:rsidRDefault="00F91D7C">
            <w:pPr>
              <w:pStyle w:val="TxBrp2"/>
              <w:spacing w:line="277" w:lineRule="exact"/>
              <w:rPr>
                <w:sz w:val="22"/>
                <w:szCs w:val="22"/>
              </w:rPr>
            </w:pPr>
            <w:r>
              <w:rPr>
                <w:sz w:val="22"/>
                <w:szCs w:val="22"/>
              </w:rPr>
              <w:t xml:space="preserve">Street: </w:t>
            </w:r>
          </w:p>
        </w:tc>
        <w:tc>
          <w:tcPr>
            <w:tcW w:w="4262" w:type="dxa"/>
            <w:gridSpan w:val="15"/>
            <w:tcBorders>
              <w:top w:val="nil"/>
              <w:left w:val="nil"/>
              <w:bottom w:val="single" w:sz="8" w:space="0" w:color="auto"/>
              <w:right w:val="nil"/>
            </w:tcBorders>
          </w:tcPr>
          <w:p w14:paraId="5EEBCC6C" w14:textId="77777777" w:rsidR="00433281" w:rsidRDefault="00F91D7C">
            <w:pPr>
              <w:pStyle w:val="TxBrp2"/>
              <w:spacing w:line="277" w:lineRule="exact"/>
              <w:rPr>
                <w:sz w:val="22"/>
                <w:szCs w:val="22"/>
              </w:rPr>
            </w:pPr>
            <w:r>
              <w:rPr>
                <w:sz w:val="22"/>
                <w:szCs w:val="22"/>
              </w:rPr>
              <w:t>1919 Swift Drive</w:t>
            </w:r>
          </w:p>
        </w:tc>
      </w:tr>
      <w:tr w:rsidR="00433281" w14:paraId="47C3AF68" w14:textId="77777777" w:rsidTr="00E10962">
        <w:tc>
          <w:tcPr>
            <w:tcW w:w="482" w:type="dxa"/>
            <w:tcBorders>
              <w:top w:val="nil"/>
              <w:left w:val="nil"/>
              <w:bottom w:val="nil"/>
              <w:right w:val="nil"/>
            </w:tcBorders>
            <w:tcMar>
              <w:left w:w="14" w:type="dxa"/>
              <w:right w:w="14" w:type="dxa"/>
            </w:tcMar>
          </w:tcPr>
          <w:p w14:paraId="182393E0" w14:textId="77777777" w:rsidR="00433281" w:rsidRDefault="00F91D7C">
            <w:pPr>
              <w:pStyle w:val="TabLine"/>
            </w:pPr>
            <w:r>
              <w:t xml:space="preserve">City: </w:t>
            </w:r>
          </w:p>
        </w:tc>
        <w:tc>
          <w:tcPr>
            <w:tcW w:w="1948" w:type="dxa"/>
            <w:gridSpan w:val="7"/>
            <w:tcBorders>
              <w:top w:val="nil"/>
              <w:left w:val="nil"/>
              <w:bottom w:val="single" w:sz="8" w:space="0" w:color="auto"/>
              <w:right w:val="nil"/>
            </w:tcBorders>
          </w:tcPr>
          <w:p w14:paraId="27ECAC3A" w14:textId="77777777" w:rsidR="00433281" w:rsidRDefault="00433281">
            <w:pPr>
              <w:pStyle w:val="TabLine"/>
            </w:pPr>
          </w:p>
        </w:tc>
        <w:tc>
          <w:tcPr>
            <w:tcW w:w="561" w:type="dxa"/>
            <w:tcBorders>
              <w:top w:val="nil"/>
              <w:left w:val="nil"/>
              <w:bottom w:val="nil"/>
              <w:right w:val="nil"/>
            </w:tcBorders>
            <w:tcMar>
              <w:left w:w="14" w:type="dxa"/>
              <w:right w:w="14" w:type="dxa"/>
            </w:tcMar>
          </w:tcPr>
          <w:p w14:paraId="3D97FB39" w14:textId="77777777" w:rsidR="00433281" w:rsidRDefault="00F91D7C">
            <w:pPr>
              <w:pStyle w:val="TabLine"/>
            </w:pPr>
            <w:r>
              <w:t>Zip:</w:t>
            </w:r>
          </w:p>
        </w:tc>
        <w:tc>
          <w:tcPr>
            <w:tcW w:w="1599" w:type="dxa"/>
            <w:gridSpan w:val="5"/>
            <w:tcBorders>
              <w:top w:val="nil"/>
              <w:left w:val="nil"/>
              <w:bottom w:val="single" w:sz="8" w:space="0" w:color="auto"/>
              <w:right w:val="nil"/>
            </w:tcBorders>
          </w:tcPr>
          <w:p w14:paraId="0A8D7E7F" w14:textId="77777777" w:rsidR="00433281" w:rsidRDefault="00433281">
            <w:pPr>
              <w:pStyle w:val="TabLine"/>
            </w:pPr>
          </w:p>
        </w:tc>
        <w:tc>
          <w:tcPr>
            <w:tcW w:w="540" w:type="dxa"/>
            <w:gridSpan w:val="2"/>
            <w:tcBorders>
              <w:top w:val="nil"/>
              <w:left w:val="nil"/>
              <w:bottom w:val="nil"/>
              <w:right w:val="nil"/>
            </w:tcBorders>
            <w:tcMar>
              <w:left w:w="14" w:type="dxa"/>
              <w:right w:w="14" w:type="dxa"/>
            </w:tcMar>
          </w:tcPr>
          <w:p w14:paraId="713A77DE" w14:textId="77777777" w:rsidR="00433281" w:rsidRDefault="00433281">
            <w:pPr>
              <w:pStyle w:val="TabLine"/>
            </w:pPr>
          </w:p>
        </w:tc>
        <w:tc>
          <w:tcPr>
            <w:tcW w:w="555" w:type="dxa"/>
            <w:gridSpan w:val="2"/>
            <w:tcBorders>
              <w:top w:val="nil"/>
              <w:left w:val="nil"/>
              <w:bottom w:val="nil"/>
              <w:right w:val="nil"/>
            </w:tcBorders>
            <w:tcMar>
              <w:left w:w="14" w:type="dxa"/>
              <w:right w:w="14" w:type="dxa"/>
            </w:tcMar>
          </w:tcPr>
          <w:p w14:paraId="6B158684" w14:textId="77777777" w:rsidR="00433281" w:rsidRDefault="00F91D7C">
            <w:pPr>
              <w:pStyle w:val="TxBrp2"/>
              <w:spacing w:line="277" w:lineRule="exact"/>
              <w:rPr>
                <w:sz w:val="22"/>
                <w:szCs w:val="22"/>
              </w:rPr>
            </w:pPr>
            <w:r>
              <w:rPr>
                <w:sz w:val="22"/>
                <w:szCs w:val="22"/>
              </w:rPr>
              <w:t>City:</w:t>
            </w:r>
          </w:p>
        </w:tc>
        <w:tc>
          <w:tcPr>
            <w:tcW w:w="1721" w:type="dxa"/>
            <w:gridSpan w:val="10"/>
            <w:tcBorders>
              <w:top w:val="nil"/>
              <w:left w:val="nil"/>
              <w:bottom w:val="single" w:sz="8" w:space="0" w:color="auto"/>
              <w:right w:val="nil"/>
            </w:tcBorders>
          </w:tcPr>
          <w:p w14:paraId="33D6745C" w14:textId="77777777" w:rsidR="00433281" w:rsidRDefault="00F91D7C">
            <w:pPr>
              <w:pStyle w:val="TxBrp2"/>
              <w:spacing w:line="277" w:lineRule="exact"/>
              <w:rPr>
                <w:sz w:val="22"/>
                <w:szCs w:val="22"/>
              </w:rPr>
            </w:pPr>
            <w:r>
              <w:rPr>
                <w:sz w:val="22"/>
                <w:szCs w:val="22"/>
              </w:rPr>
              <w:t>Oak Brook</w:t>
            </w:r>
          </w:p>
        </w:tc>
        <w:tc>
          <w:tcPr>
            <w:tcW w:w="540" w:type="dxa"/>
            <w:gridSpan w:val="2"/>
            <w:tcBorders>
              <w:top w:val="nil"/>
              <w:left w:val="nil"/>
              <w:bottom w:val="nil"/>
              <w:right w:val="nil"/>
            </w:tcBorders>
            <w:tcMar>
              <w:left w:w="0" w:type="dxa"/>
              <w:right w:w="0" w:type="dxa"/>
            </w:tcMar>
          </w:tcPr>
          <w:p w14:paraId="453AB162" w14:textId="77777777" w:rsidR="00433281" w:rsidRDefault="00F91D7C">
            <w:pPr>
              <w:pStyle w:val="TxBrp2"/>
              <w:spacing w:line="277" w:lineRule="exact"/>
              <w:rPr>
                <w:sz w:val="22"/>
                <w:szCs w:val="22"/>
              </w:rPr>
            </w:pPr>
            <w:r>
              <w:rPr>
                <w:sz w:val="22"/>
                <w:szCs w:val="22"/>
              </w:rPr>
              <w:t>Zip:</w:t>
            </w:r>
          </w:p>
        </w:tc>
        <w:tc>
          <w:tcPr>
            <w:tcW w:w="2224" w:type="dxa"/>
            <w:gridSpan w:val="5"/>
            <w:tcBorders>
              <w:top w:val="nil"/>
              <w:left w:val="nil"/>
              <w:bottom w:val="single" w:sz="8" w:space="0" w:color="auto"/>
              <w:right w:val="nil"/>
            </w:tcBorders>
          </w:tcPr>
          <w:p w14:paraId="77B3CCC6" w14:textId="77777777" w:rsidR="00433281" w:rsidRDefault="00F91D7C">
            <w:pPr>
              <w:pStyle w:val="TxBrp2"/>
              <w:spacing w:line="277" w:lineRule="exact"/>
              <w:rPr>
                <w:sz w:val="22"/>
                <w:szCs w:val="22"/>
              </w:rPr>
            </w:pPr>
            <w:r>
              <w:rPr>
                <w:sz w:val="22"/>
                <w:szCs w:val="22"/>
              </w:rPr>
              <w:t>IL  60523-1502</w:t>
            </w:r>
          </w:p>
        </w:tc>
      </w:tr>
      <w:tr w:rsidR="00433281" w14:paraId="39E710E4"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392CFCC7" w14:textId="77777777" w:rsidR="00433281" w:rsidRDefault="00433281">
            <w:pPr>
              <w:pStyle w:val="TabLine"/>
            </w:pPr>
          </w:p>
        </w:tc>
        <w:tc>
          <w:tcPr>
            <w:tcW w:w="534" w:type="dxa"/>
            <w:tcBorders>
              <w:top w:val="nil"/>
              <w:left w:val="nil"/>
              <w:bottom w:val="nil"/>
              <w:right w:val="nil"/>
            </w:tcBorders>
            <w:tcMar>
              <w:left w:w="14" w:type="dxa"/>
              <w:right w:w="14" w:type="dxa"/>
            </w:tcMar>
          </w:tcPr>
          <w:p w14:paraId="0DEA2986" w14:textId="77777777" w:rsidR="00433281" w:rsidRDefault="00433281">
            <w:pPr>
              <w:pStyle w:val="TabLine"/>
            </w:pPr>
          </w:p>
        </w:tc>
        <w:tc>
          <w:tcPr>
            <w:tcW w:w="5004" w:type="dxa"/>
            <w:gridSpan w:val="18"/>
            <w:tcBorders>
              <w:top w:val="nil"/>
              <w:left w:val="nil"/>
              <w:bottom w:val="nil"/>
              <w:right w:val="nil"/>
            </w:tcBorders>
            <w:tcMar>
              <w:left w:w="14" w:type="dxa"/>
              <w:right w:w="14" w:type="dxa"/>
            </w:tcMar>
          </w:tcPr>
          <w:p w14:paraId="6B47BB3D" w14:textId="77777777" w:rsidR="00433281" w:rsidRDefault="00433281">
            <w:pPr>
              <w:pStyle w:val="TabLine"/>
            </w:pPr>
          </w:p>
        </w:tc>
      </w:tr>
      <w:tr w:rsidR="00433281" w14:paraId="5629C585"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707FCCB9" w14:textId="77777777" w:rsidR="00433281" w:rsidRDefault="00F91D7C">
            <w:pPr>
              <w:pStyle w:val="TabLine"/>
            </w:pPr>
            <w:r>
              <w:t>Attn:  Contract Administration</w:t>
            </w:r>
          </w:p>
        </w:tc>
        <w:tc>
          <w:tcPr>
            <w:tcW w:w="534" w:type="dxa"/>
            <w:tcBorders>
              <w:top w:val="nil"/>
              <w:left w:val="nil"/>
              <w:bottom w:val="nil"/>
              <w:right w:val="nil"/>
            </w:tcBorders>
            <w:tcMar>
              <w:left w:w="14" w:type="dxa"/>
              <w:right w:w="14" w:type="dxa"/>
            </w:tcMar>
          </w:tcPr>
          <w:p w14:paraId="71DDC380" w14:textId="77777777" w:rsidR="00433281" w:rsidRDefault="00433281">
            <w:pPr>
              <w:pStyle w:val="TabLine"/>
            </w:pPr>
          </w:p>
        </w:tc>
        <w:tc>
          <w:tcPr>
            <w:tcW w:w="5004" w:type="dxa"/>
            <w:gridSpan w:val="18"/>
            <w:tcBorders>
              <w:top w:val="nil"/>
              <w:left w:val="nil"/>
              <w:bottom w:val="nil"/>
              <w:right w:val="nil"/>
            </w:tcBorders>
            <w:tcMar>
              <w:left w:w="14" w:type="dxa"/>
              <w:right w:w="14" w:type="dxa"/>
            </w:tcMar>
          </w:tcPr>
          <w:p w14:paraId="63A1EDB9" w14:textId="77777777" w:rsidR="00433281" w:rsidRDefault="00F91D7C">
            <w:pPr>
              <w:pStyle w:val="TabLine"/>
            </w:pPr>
            <w:r>
              <w:t>Attn:  Vice-President – Energy Acquisition</w:t>
            </w:r>
          </w:p>
        </w:tc>
      </w:tr>
      <w:tr w:rsidR="00433281" w14:paraId="5B79C9EE"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1B8B6E10" w14:textId="77777777" w:rsidR="00433281" w:rsidRDefault="00F91D7C">
            <w:pPr>
              <w:pStyle w:val="TabLine"/>
            </w:pPr>
            <w:r>
              <w:t>Phone:</w:t>
            </w:r>
          </w:p>
        </w:tc>
        <w:tc>
          <w:tcPr>
            <w:tcW w:w="3927" w:type="dxa"/>
            <w:gridSpan w:val="13"/>
            <w:tcBorders>
              <w:top w:val="nil"/>
              <w:left w:val="nil"/>
              <w:bottom w:val="single" w:sz="8" w:space="0" w:color="auto"/>
              <w:right w:val="nil"/>
            </w:tcBorders>
          </w:tcPr>
          <w:p w14:paraId="4F0A211F" w14:textId="77777777" w:rsidR="00433281" w:rsidRDefault="00433281">
            <w:pPr>
              <w:pStyle w:val="TabLine"/>
            </w:pPr>
          </w:p>
        </w:tc>
        <w:tc>
          <w:tcPr>
            <w:tcW w:w="534" w:type="dxa"/>
            <w:tcBorders>
              <w:top w:val="nil"/>
              <w:left w:val="nil"/>
              <w:bottom w:val="nil"/>
              <w:right w:val="nil"/>
            </w:tcBorders>
            <w:tcMar>
              <w:left w:w="14" w:type="dxa"/>
              <w:right w:w="14" w:type="dxa"/>
            </w:tcMar>
          </w:tcPr>
          <w:p w14:paraId="52A57CC6"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31B0A1F4" w14:textId="77777777" w:rsidR="00433281" w:rsidRDefault="00F91D7C">
            <w:pPr>
              <w:pStyle w:val="TabLine"/>
            </w:pPr>
            <w:r>
              <w:t xml:space="preserve">Phone: </w:t>
            </w:r>
          </w:p>
        </w:tc>
        <w:tc>
          <w:tcPr>
            <w:tcW w:w="4262" w:type="dxa"/>
            <w:gridSpan w:val="15"/>
            <w:tcBorders>
              <w:top w:val="nil"/>
              <w:left w:val="nil"/>
              <w:bottom w:val="single" w:sz="8" w:space="0" w:color="auto"/>
              <w:right w:val="nil"/>
            </w:tcBorders>
          </w:tcPr>
          <w:p w14:paraId="6041E84D" w14:textId="77777777" w:rsidR="00433281" w:rsidRDefault="00F91D7C">
            <w:pPr>
              <w:pStyle w:val="TabLine"/>
            </w:pPr>
            <w:r>
              <w:t>630-684-3558</w:t>
            </w:r>
          </w:p>
        </w:tc>
      </w:tr>
      <w:tr w:rsidR="00433281" w14:paraId="3FF38DA6" w14:textId="77777777" w:rsidTr="00E10962">
        <w:trPr>
          <w:gridAfter w:val="1"/>
          <w:wAfter w:w="36" w:type="dxa"/>
        </w:trPr>
        <w:tc>
          <w:tcPr>
            <w:tcW w:w="1043" w:type="dxa"/>
            <w:gridSpan w:val="4"/>
            <w:tcBorders>
              <w:top w:val="nil"/>
              <w:left w:val="nil"/>
              <w:bottom w:val="nil"/>
              <w:right w:val="nil"/>
            </w:tcBorders>
            <w:tcMar>
              <w:left w:w="14" w:type="dxa"/>
              <w:right w:w="14" w:type="dxa"/>
            </w:tcMar>
          </w:tcPr>
          <w:p w14:paraId="6A44A83E" w14:textId="77777777" w:rsidR="00433281" w:rsidRDefault="00F91D7C">
            <w:pPr>
              <w:pStyle w:val="TabLine"/>
            </w:pPr>
            <w:r>
              <w:t>Facsimile:</w:t>
            </w:r>
          </w:p>
        </w:tc>
        <w:tc>
          <w:tcPr>
            <w:tcW w:w="3553" w:type="dxa"/>
            <w:gridSpan w:val="11"/>
            <w:tcBorders>
              <w:top w:val="nil"/>
              <w:left w:val="nil"/>
              <w:bottom w:val="single" w:sz="8" w:space="0" w:color="auto"/>
              <w:right w:val="nil"/>
            </w:tcBorders>
          </w:tcPr>
          <w:p w14:paraId="66F74B3B" w14:textId="77777777" w:rsidR="00433281" w:rsidRDefault="00433281">
            <w:pPr>
              <w:pStyle w:val="TabLine"/>
            </w:pPr>
          </w:p>
        </w:tc>
        <w:tc>
          <w:tcPr>
            <w:tcW w:w="534" w:type="dxa"/>
            <w:tcBorders>
              <w:top w:val="nil"/>
              <w:left w:val="nil"/>
              <w:bottom w:val="nil"/>
              <w:right w:val="nil"/>
            </w:tcBorders>
            <w:tcMar>
              <w:left w:w="14" w:type="dxa"/>
              <w:right w:w="14" w:type="dxa"/>
            </w:tcMar>
          </w:tcPr>
          <w:p w14:paraId="380E082D" w14:textId="77777777" w:rsidR="00433281" w:rsidRDefault="00433281">
            <w:pPr>
              <w:pStyle w:val="TabLine"/>
            </w:pPr>
          </w:p>
        </w:tc>
        <w:tc>
          <w:tcPr>
            <w:tcW w:w="1026" w:type="dxa"/>
            <w:gridSpan w:val="6"/>
            <w:tcBorders>
              <w:top w:val="nil"/>
              <w:left w:val="nil"/>
              <w:bottom w:val="nil"/>
              <w:right w:val="nil"/>
            </w:tcBorders>
            <w:tcMar>
              <w:left w:w="14" w:type="dxa"/>
              <w:right w:w="14" w:type="dxa"/>
            </w:tcMar>
          </w:tcPr>
          <w:p w14:paraId="0D5C75DA" w14:textId="77777777" w:rsidR="00433281" w:rsidRDefault="00F91D7C">
            <w:pPr>
              <w:pStyle w:val="TabLine"/>
            </w:pPr>
            <w:r>
              <w:t>Facsimile:</w:t>
            </w:r>
          </w:p>
        </w:tc>
        <w:tc>
          <w:tcPr>
            <w:tcW w:w="3978" w:type="dxa"/>
            <w:gridSpan w:val="12"/>
            <w:tcBorders>
              <w:top w:val="nil"/>
              <w:left w:val="nil"/>
              <w:bottom w:val="single" w:sz="8" w:space="0" w:color="auto"/>
              <w:right w:val="nil"/>
            </w:tcBorders>
          </w:tcPr>
          <w:p w14:paraId="2F21D4F5" w14:textId="77777777" w:rsidR="00433281" w:rsidRDefault="00F91D7C">
            <w:pPr>
              <w:pStyle w:val="TabLine"/>
            </w:pPr>
            <w:r>
              <w:t>630-684-3580</w:t>
            </w:r>
          </w:p>
        </w:tc>
      </w:tr>
      <w:tr w:rsidR="00433281" w14:paraId="234852B7"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7D8E008D" w14:textId="77777777" w:rsidR="00433281" w:rsidRDefault="00F91D7C">
            <w:pPr>
              <w:pStyle w:val="TabLine"/>
            </w:pPr>
            <w:r>
              <w:t>Email:</w:t>
            </w:r>
          </w:p>
        </w:tc>
        <w:tc>
          <w:tcPr>
            <w:tcW w:w="3927" w:type="dxa"/>
            <w:gridSpan w:val="13"/>
            <w:tcBorders>
              <w:top w:val="nil"/>
              <w:left w:val="nil"/>
              <w:bottom w:val="single" w:sz="8" w:space="0" w:color="auto"/>
              <w:right w:val="nil"/>
            </w:tcBorders>
          </w:tcPr>
          <w:p w14:paraId="4BB82CF7" w14:textId="77777777" w:rsidR="00433281" w:rsidRDefault="00433281">
            <w:pPr>
              <w:pStyle w:val="TabLine"/>
            </w:pPr>
          </w:p>
        </w:tc>
        <w:tc>
          <w:tcPr>
            <w:tcW w:w="534" w:type="dxa"/>
            <w:tcBorders>
              <w:top w:val="nil"/>
              <w:left w:val="nil"/>
              <w:bottom w:val="nil"/>
              <w:right w:val="nil"/>
            </w:tcBorders>
            <w:tcMar>
              <w:left w:w="14" w:type="dxa"/>
              <w:right w:w="14" w:type="dxa"/>
            </w:tcMar>
          </w:tcPr>
          <w:p w14:paraId="73A1D06D"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21C5D77E" w14:textId="77777777" w:rsidR="00433281" w:rsidRDefault="00F91D7C">
            <w:pPr>
              <w:pStyle w:val="TabLine"/>
            </w:pPr>
            <w:r>
              <w:t>Email:</w:t>
            </w:r>
          </w:p>
        </w:tc>
        <w:tc>
          <w:tcPr>
            <w:tcW w:w="4262" w:type="dxa"/>
            <w:gridSpan w:val="15"/>
            <w:tcBorders>
              <w:top w:val="nil"/>
              <w:left w:val="nil"/>
              <w:bottom w:val="single" w:sz="8" w:space="0" w:color="auto"/>
              <w:right w:val="nil"/>
            </w:tcBorders>
          </w:tcPr>
          <w:p w14:paraId="3DE8B3D9" w14:textId="5A106023" w:rsidR="00433281" w:rsidRDefault="00F91D7C">
            <w:pPr>
              <w:pStyle w:val="TabLine"/>
            </w:pPr>
            <w:r w:rsidRPr="00B37EEE">
              <w:t>wb&amp;cstaff@comed.com</w:t>
            </w:r>
          </w:p>
        </w:tc>
      </w:tr>
      <w:tr w:rsidR="00433281" w14:paraId="2F5ACEF7"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289A09E1" w14:textId="77777777" w:rsidR="00433281" w:rsidRDefault="00433281">
            <w:pPr>
              <w:pStyle w:val="TabLine"/>
            </w:pPr>
          </w:p>
        </w:tc>
        <w:tc>
          <w:tcPr>
            <w:tcW w:w="3927" w:type="dxa"/>
            <w:gridSpan w:val="13"/>
            <w:tcBorders>
              <w:top w:val="nil"/>
              <w:left w:val="nil"/>
              <w:bottom w:val="single" w:sz="8" w:space="0" w:color="auto"/>
              <w:right w:val="nil"/>
            </w:tcBorders>
          </w:tcPr>
          <w:p w14:paraId="3879B695" w14:textId="77777777" w:rsidR="00433281" w:rsidRDefault="00433281">
            <w:pPr>
              <w:pStyle w:val="TabLine"/>
            </w:pPr>
          </w:p>
        </w:tc>
        <w:tc>
          <w:tcPr>
            <w:tcW w:w="534" w:type="dxa"/>
            <w:tcBorders>
              <w:top w:val="nil"/>
              <w:left w:val="nil"/>
              <w:bottom w:val="nil"/>
              <w:right w:val="nil"/>
            </w:tcBorders>
            <w:tcMar>
              <w:left w:w="14" w:type="dxa"/>
              <w:right w:w="14" w:type="dxa"/>
            </w:tcMar>
          </w:tcPr>
          <w:p w14:paraId="305E54A9"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2DE2ABC4" w14:textId="77777777" w:rsidR="00433281" w:rsidRDefault="00433281">
            <w:pPr>
              <w:pStyle w:val="TabLine"/>
            </w:pPr>
          </w:p>
        </w:tc>
        <w:tc>
          <w:tcPr>
            <w:tcW w:w="4262" w:type="dxa"/>
            <w:gridSpan w:val="15"/>
            <w:tcBorders>
              <w:top w:val="nil"/>
              <w:left w:val="nil"/>
              <w:bottom w:val="single" w:sz="8" w:space="0" w:color="auto"/>
              <w:right w:val="nil"/>
            </w:tcBorders>
          </w:tcPr>
          <w:p w14:paraId="6BE445E8" w14:textId="77777777" w:rsidR="00433281" w:rsidRDefault="00433281">
            <w:pPr>
              <w:pStyle w:val="TabLine"/>
            </w:pPr>
          </w:p>
        </w:tc>
      </w:tr>
      <w:tr w:rsidR="00433281" w14:paraId="7E8553EA" w14:textId="77777777" w:rsidTr="00E10962">
        <w:trPr>
          <w:gridAfter w:val="1"/>
          <w:wAfter w:w="36" w:type="dxa"/>
        </w:trPr>
        <w:tc>
          <w:tcPr>
            <w:tcW w:w="2352" w:type="dxa"/>
            <w:gridSpan w:val="7"/>
            <w:tcBorders>
              <w:top w:val="nil"/>
              <w:left w:val="nil"/>
              <w:bottom w:val="nil"/>
              <w:right w:val="nil"/>
            </w:tcBorders>
            <w:tcMar>
              <w:left w:w="14" w:type="dxa"/>
              <w:right w:w="14" w:type="dxa"/>
            </w:tcMar>
          </w:tcPr>
          <w:p w14:paraId="49C2B2F8" w14:textId="77777777" w:rsidR="00433281" w:rsidRDefault="00F91D7C">
            <w:pPr>
              <w:pStyle w:val="TabLine"/>
            </w:pPr>
            <w:r>
              <w:t xml:space="preserve">Federal Tax ID Number: </w:t>
            </w:r>
          </w:p>
        </w:tc>
        <w:tc>
          <w:tcPr>
            <w:tcW w:w="2244" w:type="dxa"/>
            <w:gridSpan w:val="8"/>
            <w:tcBorders>
              <w:top w:val="nil"/>
              <w:left w:val="nil"/>
              <w:bottom w:val="single" w:sz="8" w:space="0" w:color="auto"/>
              <w:right w:val="nil"/>
            </w:tcBorders>
            <w:tcMar>
              <w:left w:w="14" w:type="dxa"/>
              <w:right w:w="14" w:type="dxa"/>
            </w:tcMar>
          </w:tcPr>
          <w:p w14:paraId="4D58BABF" w14:textId="77777777" w:rsidR="00433281" w:rsidRDefault="00433281">
            <w:pPr>
              <w:pStyle w:val="TabLine"/>
            </w:pPr>
          </w:p>
        </w:tc>
        <w:tc>
          <w:tcPr>
            <w:tcW w:w="534" w:type="dxa"/>
            <w:tcBorders>
              <w:top w:val="nil"/>
              <w:left w:val="nil"/>
              <w:bottom w:val="nil"/>
              <w:right w:val="nil"/>
            </w:tcBorders>
            <w:tcMar>
              <w:left w:w="14" w:type="dxa"/>
              <w:right w:w="14" w:type="dxa"/>
            </w:tcMar>
          </w:tcPr>
          <w:p w14:paraId="60010561" w14:textId="77777777" w:rsidR="00433281" w:rsidRDefault="00433281">
            <w:pPr>
              <w:pStyle w:val="TabLine"/>
            </w:pPr>
          </w:p>
        </w:tc>
        <w:tc>
          <w:tcPr>
            <w:tcW w:w="2314" w:type="dxa"/>
            <w:gridSpan w:val="13"/>
            <w:tcBorders>
              <w:top w:val="nil"/>
              <w:left w:val="nil"/>
              <w:bottom w:val="nil"/>
              <w:right w:val="nil"/>
            </w:tcBorders>
            <w:tcMar>
              <w:left w:w="14" w:type="dxa"/>
              <w:right w:w="14" w:type="dxa"/>
            </w:tcMar>
          </w:tcPr>
          <w:p w14:paraId="22384BD5" w14:textId="77777777" w:rsidR="00433281" w:rsidRDefault="00F91D7C">
            <w:pPr>
              <w:pStyle w:val="TabLine"/>
            </w:pPr>
            <w:r>
              <w:t xml:space="preserve">Federal Tax ID Number: </w:t>
            </w:r>
          </w:p>
        </w:tc>
        <w:tc>
          <w:tcPr>
            <w:tcW w:w="2690" w:type="dxa"/>
            <w:gridSpan w:val="5"/>
            <w:tcBorders>
              <w:top w:val="nil"/>
              <w:left w:val="nil"/>
              <w:bottom w:val="single" w:sz="8" w:space="0" w:color="auto"/>
              <w:right w:val="nil"/>
            </w:tcBorders>
            <w:tcMar>
              <w:left w:w="14" w:type="dxa"/>
              <w:right w:w="14" w:type="dxa"/>
            </w:tcMar>
          </w:tcPr>
          <w:p w14:paraId="64C1EBF0" w14:textId="77777777" w:rsidR="00433281" w:rsidRDefault="00F91D7C">
            <w:pPr>
              <w:pStyle w:val="TabLine"/>
            </w:pPr>
            <w:r>
              <w:t>36-0938600</w:t>
            </w:r>
          </w:p>
        </w:tc>
      </w:tr>
      <w:tr w:rsidR="00433281" w14:paraId="02FCB90E" w14:textId="77777777" w:rsidTr="00E10962">
        <w:trPr>
          <w:gridAfter w:val="1"/>
          <w:wAfter w:w="36" w:type="dxa"/>
        </w:trPr>
        <w:tc>
          <w:tcPr>
            <w:tcW w:w="4596" w:type="dxa"/>
            <w:gridSpan w:val="15"/>
            <w:tcBorders>
              <w:top w:val="nil"/>
              <w:left w:val="nil"/>
              <w:bottom w:val="nil"/>
              <w:right w:val="nil"/>
            </w:tcBorders>
          </w:tcPr>
          <w:p w14:paraId="5BF13044" w14:textId="77777777" w:rsidR="00433281" w:rsidRDefault="00433281">
            <w:pPr>
              <w:pStyle w:val="TabLine"/>
            </w:pPr>
          </w:p>
        </w:tc>
        <w:tc>
          <w:tcPr>
            <w:tcW w:w="534" w:type="dxa"/>
            <w:tcBorders>
              <w:top w:val="nil"/>
              <w:left w:val="nil"/>
              <w:bottom w:val="nil"/>
              <w:right w:val="nil"/>
            </w:tcBorders>
          </w:tcPr>
          <w:p w14:paraId="4ED58F12" w14:textId="77777777" w:rsidR="00433281" w:rsidRDefault="00433281">
            <w:pPr>
              <w:pStyle w:val="TabLine"/>
            </w:pPr>
          </w:p>
        </w:tc>
        <w:tc>
          <w:tcPr>
            <w:tcW w:w="5004" w:type="dxa"/>
            <w:gridSpan w:val="18"/>
            <w:tcBorders>
              <w:top w:val="nil"/>
              <w:left w:val="nil"/>
              <w:bottom w:val="nil"/>
              <w:right w:val="nil"/>
            </w:tcBorders>
          </w:tcPr>
          <w:p w14:paraId="71DE94BB" w14:textId="77777777" w:rsidR="00433281" w:rsidRDefault="00433281">
            <w:pPr>
              <w:pStyle w:val="TabLine"/>
            </w:pPr>
          </w:p>
        </w:tc>
      </w:tr>
      <w:tr w:rsidR="00433281" w14:paraId="036862A5" w14:textId="77777777" w:rsidTr="00E10962">
        <w:trPr>
          <w:gridAfter w:val="1"/>
          <w:wAfter w:w="36" w:type="dxa"/>
        </w:trPr>
        <w:tc>
          <w:tcPr>
            <w:tcW w:w="4596" w:type="dxa"/>
            <w:gridSpan w:val="15"/>
            <w:tcBorders>
              <w:top w:val="nil"/>
              <w:left w:val="nil"/>
              <w:bottom w:val="nil"/>
              <w:right w:val="nil"/>
            </w:tcBorders>
          </w:tcPr>
          <w:p w14:paraId="34540FF3" w14:textId="77777777" w:rsidR="00433281" w:rsidRDefault="00F91D7C">
            <w:pPr>
              <w:pStyle w:val="TabLine"/>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Email: </w:t>
            </w:r>
            <w:r>
              <w:rPr>
                <w:sz w:val="20"/>
                <w:u w:val="single"/>
              </w:rPr>
              <w:tab/>
            </w:r>
          </w:p>
        </w:tc>
        <w:tc>
          <w:tcPr>
            <w:tcW w:w="534" w:type="dxa"/>
            <w:tcBorders>
              <w:top w:val="nil"/>
              <w:left w:val="nil"/>
              <w:bottom w:val="nil"/>
              <w:right w:val="nil"/>
            </w:tcBorders>
          </w:tcPr>
          <w:p w14:paraId="17F4AA29" w14:textId="77777777" w:rsidR="00433281" w:rsidRDefault="00433281">
            <w:pPr>
              <w:pStyle w:val="TabLine"/>
            </w:pPr>
          </w:p>
        </w:tc>
        <w:tc>
          <w:tcPr>
            <w:tcW w:w="5004" w:type="dxa"/>
            <w:gridSpan w:val="18"/>
            <w:tcBorders>
              <w:top w:val="nil"/>
              <w:left w:val="nil"/>
              <w:bottom w:val="nil"/>
              <w:right w:val="nil"/>
            </w:tcBorders>
          </w:tcPr>
          <w:p w14:paraId="203098F3" w14:textId="77777777" w:rsidR="00433281" w:rsidRDefault="00F91D7C">
            <w:pPr>
              <w:pStyle w:val="TabLine"/>
            </w:pPr>
            <w:r>
              <w:rPr>
                <w:b/>
                <w:sz w:val="20"/>
              </w:rPr>
              <w:t>Invoices: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07B3ABBC" w14:textId="77777777" w:rsidTr="00E10962">
        <w:trPr>
          <w:gridAfter w:val="1"/>
          <w:wAfter w:w="36" w:type="dxa"/>
        </w:trPr>
        <w:tc>
          <w:tcPr>
            <w:tcW w:w="4596" w:type="dxa"/>
            <w:gridSpan w:val="15"/>
            <w:tcBorders>
              <w:top w:val="nil"/>
              <w:left w:val="nil"/>
              <w:bottom w:val="nil"/>
              <w:right w:val="nil"/>
            </w:tcBorders>
          </w:tcPr>
          <w:p w14:paraId="569D088A" w14:textId="77777777" w:rsidR="00433281" w:rsidRDefault="00F91D7C">
            <w:pPr>
              <w:pStyle w:val="TabLine"/>
              <w:rPr>
                <w:b/>
                <w:sz w:val="20"/>
              </w:rPr>
            </w:pPr>
            <w:r>
              <w:rPr>
                <w:sz w:val="20"/>
              </w:rPr>
              <w:t xml:space="preserve">Facsimile: </w:t>
            </w:r>
            <w:r>
              <w:rPr>
                <w:sz w:val="20"/>
                <w:u w:val="single"/>
              </w:rPr>
              <w:tab/>
            </w:r>
          </w:p>
        </w:tc>
        <w:tc>
          <w:tcPr>
            <w:tcW w:w="534" w:type="dxa"/>
            <w:tcBorders>
              <w:top w:val="nil"/>
              <w:left w:val="nil"/>
              <w:bottom w:val="nil"/>
              <w:right w:val="nil"/>
            </w:tcBorders>
          </w:tcPr>
          <w:p w14:paraId="615D839A" w14:textId="77777777" w:rsidR="00433281" w:rsidRDefault="00433281">
            <w:pPr>
              <w:pStyle w:val="TabLine"/>
            </w:pPr>
          </w:p>
        </w:tc>
        <w:tc>
          <w:tcPr>
            <w:tcW w:w="5004" w:type="dxa"/>
            <w:gridSpan w:val="18"/>
            <w:tcBorders>
              <w:top w:val="nil"/>
              <w:left w:val="nil"/>
              <w:bottom w:val="nil"/>
              <w:right w:val="nil"/>
            </w:tcBorders>
          </w:tcPr>
          <w:p w14:paraId="5B8E933E" w14:textId="77777777" w:rsidR="00433281" w:rsidRDefault="00F91D7C">
            <w:pPr>
              <w:pStyle w:val="TabLine"/>
              <w:rPr>
                <w:b/>
                <w:sz w:val="20"/>
              </w:rPr>
            </w:pPr>
            <w:r>
              <w:rPr>
                <w:sz w:val="20"/>
                <w:u w:val="single"/>
              </w:rPr>
              <w:t>Facsimile: _630-684-3580</w:t>
            </w:r>
          </w:p>
        </w:tc>
      </w:tr>
      <w:tr w:rsidR="00433281" w14:paraId="2886F008" w14:textId="77777777" w:rsidTr="00E10962">
        <w:trPr>
          <w:gridAfter w:val="1"/>
          <w:wAfter w:w="36" w:type="dxa"/>
        </w:trPr>
        <w:tc>
          <w:tcPr>
            <w:tcW w:w="4596" w:type="dxa"/>
            <w:gridSpan w:val="15"/>
            <w:tcBorders>
              <w:top w:val="nil"/>
              <w:left w:val="nil"/>
              <w:bottom w:val="nil"/>
              <w:right w:val="nil"/>
            </w:tcBorders>
          </w:tcPr>
          <w:p w14:paraId="12D00897" w14:textId="77777777" w:rsidR="00433281" w:rsidRDefault="00F91D7C">
            <w:pPr>
              <w:pStyle w:val="TabLine"/>
            </w:pPr>
            <w:r>
              <w:rPr>
                <w:b/>
                <w:sz w:val="20"/>
              </w:rPr>
              <w:t>REC Title Transfer:</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51E652A9" w14:textId="77777777" w:rsidR="00433281" w:rsidRDefault="00433281">
            <w:pPr>
              <w:pStyle w:val="TabLine"/>
            </w:pPr>
          </w:p>
        </w:tc>
        <w:tc>
          <w:tcPr>
            <w:tcW w:w="5004" w:type="dxa"/>
            <w:gridSpan w:val="18"/>
            <w:tcBorders>
              <w:top w:val="nil"/>
              <w:left w:val="nil"/>
              <w:bottom w:val="nil"/>
              <w:right w:val="nil"/>
            </w:tcBorders>
          </w:tcPr>
          <w:p w14:paraId="0BFDF404" w14:textId="77777777" w:rsidR="00433281" w:rsidRDefault="00F91D7C">
            <w:pPr>
              <w:pStyle w:val="TabLine"/>
            </w:pPr>
            <w:r>
              <w:rPr>
                <w:b/>
                <w:sz w:val="20"/>
              </w:rPr>
              <w:t>REC Title Transfer:</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16A4AA94" w14:textId="77777777" w:rsidTr="00E10962">
        <w:trPr>
          <w:gridAfter w:val="1"/>
          <w:wAfter w:w="36" w:type="dxa"/>
        </w:trPr>
        <w:tc>
          <w:tcPr>
            <w:tcW w:w="4596" w:type="dxa"/>
            <w:gridSpan w:val="15"/>
            <w:tcBorders>
              <w:top w:val="nil"/>
              <w:left w:val="nil"/>
              <w:bottom w:val="nil"/>
              <w:right w:val="nil"/>
            </w:tcBorders>
          </w:tcPr>
          <w:p w14:paraId="5BB32DAF" w14:textId="77777777" w:rsidR="00433281" w:rsidRDefault="00F91D7C">
            <w:pPr>
              <w:pStyle w:val="TabLine"/>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03EC770F" w14:textId="77777777" w:rsidR="00433281" w:rsidRDefault="00433281">
            <w:pPr>
              <w:pStyle w:val="TabLine"/>
            </w:pPr>
          </w:p>
        </w:tc>
        <w:tc>
          <w:tcPr>
            <w:tcW w:w="5004" w:type="dxa"/>
            <w:gridSpan w:val="18"/>
            <w:tcBorders>
              <w:top w:val="nil"/>
              <w:left w:val="nil"/>
              <w:bottom w:val="nil"/>
              <w:right w:val="nil"/>
            </w:tcBorders>
          </w:tcPr>
          <w:p w14:paraId="21A01DD1" w14:textId="77777777" w:rsidR="00433281" w:rsidRDefault="00F91D7C">
            <w:pPr>
              <w:pStyle w:val="TabLine"/>
            </w:pPr>
            <w:r>
              <w:rPr>
                <w:b/>
                <w:sz w:val="20"/>
              </w:rPr>
              <w:t>Payments: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36945488" w14:textId="77777777" w:rsidTr="00E10962">
        <w:trPr>
          <w:gridAfter w:val="1"/>
          <w:wAfter w:w="36" w:type="dxa"/>
        </w:trPr>
        <w:tc>
          <w:tcPr>
            <w:tcW w:w="4596" w:type="dxa"/>
            <w:gridSpan w:val="15"/>
            <w:tcBorders>
              <w:top w:val="nil"/>
              <w:left w:val="nil"/>
              <w:bottom w:val="nil"/>
              <w:right w:val="nil"/>
            </w:tcBorders>
          </w:tcPr>
          <w:p w14:paraId="4630A677" w14:textId="77777777" w:rsidR="00433281" w:rsidRDefault="00F91D7C">
            <w:pPr>
              <w:pStyle w:val="TabLine"/>
            </w:pPr>
            <w:r>
              <w:rPr>
                <w:b/>
                <w:sz w:val="20"/>
              </w:rPr>
              <w:t xml:space="preserve"> 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34" w:type="dxa"/>
            <w:tcBorders>
              <w:top w:val="nil"/>
              <w:left w:val="nil"/>
              <w:bottom w:val="nil"/>
              <w:right w:val="nil"/>
            </w:tcBorders>
          </w:tcPr>
          <w:p w14:paraId="536EEDA2" w14:textId="77777777" w:rsidR="00433281" w:rsidRDefault="00433281">
            <w:pPr>
              <w:pStyle w:val="TabLine"/>
            </w:pPr>
          </w:p>
        </w:tc>
        <w:tc>
          <w:tcPr>
            <w:tcW w:w="5004" w:type="dxa"/>
            <w:gridSpan w:val="18"/>
            <w:tcBorders>
              <w:top w:val="nil"/>
              <w:left w:val="nil"/>
              <w:bottom w:val="nil"/>
              <w:right w:val="nil"/>
            </w:tcBorders>
          </w:tcPr>
          <w:p w14:paraId="619F47DA" w14:textId="77777777" w:rsidR="00433281" w:rsidRDefault="00F91D7C">
            <w:pPr>
              <w:pStyle w:val="TabLine"/>
            </w:pPr>
            <w:r>
              <w:rPr>
                <w:b/>
                <w:sz w:val="20"/>
              </w:rPr>
              <w:t>Wire Transfer:</w:t>
            </w:r>
            <w:r>
              <w:rPr>
                <w:sz w:val="20"/>
              </w:rPr>
              <w:br/>
              <w:t xml:space="preserve">BNK: </w:t>
            </w:r>
            <w:r>
              <w:rPr>
                <w:sz w:val="20"/>
                <w:u w:val="single"/>
              </w:rPr>
              <w:t>Bank of America</w:t>
            </w:r>
            <w:r>
              <w:rPr>
                <w:sz w:val="20"/>
                <w:u w:val="single"/>
              </w:rPr>
              <w:tab/>
            </w:r>
            <w:r>
              <w:rPr>
                <w:sz w:val="20"/>
              </w:rPr>
              <w:br/>
              <w:t>ABA:</w:t>
            </w:r>
            <w:r>
              <w:rPr>
                <w:sz w:val="20"/>
                <w:u w:val="single"/>
              </w:rPr>
              <w:tab/>
            </w:r>
            <w:r>
              <w:rPr>
                <w:sz w:val="20"/>
              </w:rPr>
              <w:br/>
              <w:t>ACCT:</w:t>
            </w:r>
            <w:r>
              <w:rPr>
                <w:sz w:val="20"/>
                <w:u w:val="single"/>
              </w:rPr>
              <w:tab/>
            </w:r>
          </w:p>
        </w:tc>
      </w:tr>
      <w:tr w:rsidR="00433281" w14:paraId="46F29F21" w14:textId="77777777" w:rsidTr="00E10962">
        <w:trPr>
          <w:gridAfter w:val="1"/>
          <w:wAfter w:w="36" w:type="dxa"/>
        </w:trPr>
        <w:tc>
          <w:tcPr>
            <w:tcW w:w="4596" w:type="dxa"/>
            <w:gridSpan w:val="15"/>
            <w:tcBorders>
              <w:top w:val="nil"/>
              <w:left w:val="nil"/>
              <w:bottom w:val="nil"/>
              <w:right w:val="nil"/>
            </w:tcBorders>
          </w:tcPr>
          <w:p w14:paraId="737BB32E" w14:textId="77777777" w:rsidR="00433281" w:rsidRDefault="00F91D7C">
            <w:pPr>
              <w:pStyle w:val="TabLine"/>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6B95DA61" w14:textId="77777777" w:rsidR="00433281" w:rsidRDefault="00433281">
            <w:pPr>
              <w:pStyle w:val="TabLine"/>
            </w:pPr>
          </w:p>
        </w:tc>
        <w:tc>
          <w:tcPr>
            <w:tcW w:w="5004" w:type="dxa"/>
            <w:gridSpan w:val="18"/>
            <w:tcBorders>
              <w:top w:val="nil"/>
              <w:left w:val="nil"/>
              <w:bottom w:val="nil"/>
              <w:right w:val="nil"/>
            </w:tcBorders>
          </w:tcPr>
          <w:p w14:paraId="6EE7A004" w14:textId="77777777" w:rsidR="00433281" w:rsidRDefault="00F91D7C">
            <w:pPr>
              <w:pStyle w:val="TabLine"/>
            </w:pPr>
            <w:r>
              <w:rPr>
                <w:b/>
                <w:sz w:val="20"/>
              </w:rPr>
              <w:t>Credit and Collections:</w:t>
            </w:r>
            <w:r>
              <w:rPr>
                <w:sz w:val="20"/>
              </w:rPr>
              <w:br/>
              <w:t>Attn: 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0DD18807" w14:textId="77777777" w:rsidTr="00E10962">
        <w:trPr>
          <w:gridAfter w:val="1"/>
          <w:wAfter w:w="36" w:type="dxa"/>
        </w:trPr>
        <w:tc>
          <w:tcPr>
            <w:tcW w:w="4596" w:type="dxa"/>
            <w:gridSpan w:val="15"/>
            <w:tcBorders>
              <w:top w:val="nil"/>
              <w:left w:val="nil"/>
              <w:bottom w:val="nil"/>
              <w:right w:val="nil"/>
            </w:tcBorders>
          </w:tcPr>
          <w:p w14:paraId="64CFA18F" w14:textId="77777777" w:rsidR="00433281" w:rsidRDefault="00433281">
            <w:pPr>
              <w:pStyle w:val="TxBrp2"/>
              <w:spacing w:line="277" w:lineRule="exact"/>
              <w:rPr>
                <w:sz w:val="22"/>
                <w:szCs w:val="22"/>
              </w:rPr>
            </w:pPr>
          </w:p>
          <w:p w14:paraId="0C75CC5C" w14:textId="77777777" w:rsidR="00433281" w:rsidRDefault="00F91D7C">
            <w:pPr>
              <w:pStyle w:val="TxBrp2"/>
              <w:spacing w:line="277" w:lineRule="exact"/>
              <w:rPr>
                <w:sz w:val="22"/>
                <w:szCs w:val="22"/>
              </w:rPr>
            </w:pPr>
            <w:r>
              <w:rPr>
                <w:sz w:val="22"/>
                <w:szCs w:val="22"/>
              </w:rPr>
              <w:lastRenderedPageBreak/>
              <w:t xml:space="preserve">With additional Notices of an Event of Default </w:t>
            </w:r>
            <w:r>
              <w:rPr>
                <w:sz w:val="22"/>
                <w:szCs w:val="22"/>
              </w:rPr>
              <w:br/>
              <w:t>or Potential Event of Default to:</w:t>
            </w:r>
          </w:p>
        </w:tc>
        <w:tc>
          <w:tcPr>
            <w:tcW w:w="534" w:type="dxa"/>
            <w:tcBorders>
              <w:top w:val="nil"/>
              <w:left w:val="nil"/>
              <w:bottom w:val="nil"/>
              <w:right w:val="nil"/>
            </w:tcBorders>
          </w:tcPr>
          <w:p w14:paraId="7AE2D4D8" w14:textId="77777777" w:rsidR="00433281" w:rsidRDefault="00433281">
            <w:pPr>
              <w:tabs>
                <w:tab w:val="left" w:pos="204"/>
              </w:tabs>
              <w:rPr>
                <w:sz w:val="22"/>
                <w:szCs w:val="22"/>
              </w:rPr>
            </w:pPr>
          </w:p>
          <w:p w14:paraId="1E2D9DFF" w14:textId="77777777" w:rsidR="00462D2E" w:rsidRDefault="00462D2E">
            <w:pPr>
              <w:tabs>
                <w:tab w:val="left" w:pos="204"/>
              </w:tabs>
              <w:rPr>
                <w:sz w:val="22"/>
                <w:szCs w:val="22"/>
              </w:rPr>
            </w:pPr>
          </w:p>
        </w:tc>
        <w:tc>
          <w:tcPr>
            <w:tcW w:w="5004" w:type="dxa"/>
            <w:gridSpan w:val="18"/>
            <w:tcBorders>
              <w:top w:val="nil"/>
              <w:left w:val="nil"/>
              <w:bottom w:val="nil"/>
              <w:right w:val="nil"/>
            </w:tcBorders>
          </w:tcPr>
          <w:p w14:paraId="6B0C5BDA" w14:textId="77777777" w:rsidR="00462D2E" w:rsidRDefault="00462D2E">
            <w:pPr>
              <w:pStyle w:val="TxBrp2"/>
              <w:spacing w:line="277" w:lineRule="exact"/>
              <w:rPr>
                <w:sz w:val="22"/>
                <w:szCs w:val="22"/>
              </w:rPr>
            </w:pPr>
          </w:p>
          <w:p w14:paraId="5712F86E" w14:textId="77777777" w:rsidR="00433281" w:rsidRDefault="00F91D7C">
            <w:pPr>
              <w:pStyle w:val="TxBrp2"/>
              <w:spacing w:line="277" w:lineRule="exact"/>
              <w:rPr>
                <w:sz w:val="22"/>
                <w:szCs w:val="22"/>
              </w:rPr>
            </w:pPr>
            <w:r>
              <w:rPr>
                <w:sz w:val="22"/>
                <w:szCs w:val="22"/>
              </w:rPr>
              <w:lastRenderedPageBreak/>
              <w:t xml:space="preserve">With additional Notices of an Event of </w:t>
            </w:r>
            <w:r>
              <w:rPr>
                <w:sz w:val="22"/>
                <w:szCs w:val="22"/>
              </w:rPr>
              <w:br/>
              <w:t>Default or Potential Event of Default to:</w:t>
            </w:r>
          </w:p>
        </w:tc>
      </w:tr>
      <w:tr w:rsidR="00433281" w14:paraId="5C5D0753" w14:textId="77777777" w:rsidTr="00461635">
        <w:trPr>
          <w:gridAfter w:val="2"/>
          <w:wAfter w:w="270" w:type="dxa"/>
        </w:trPr>
        <w:tc>
          <w:tcPr>
            <w:tcW w:w="856" w:type="dxa"/>
            <w:gridSpan w:val="3"/>
            <w:tcBorders>
              <w:top w:val="nil"/>
              <w:left w:val="nil"/>
              <w:bottom w:val="nil"/>
              <w:right w:val="nil"/>
            </w:tcBorders>
            <w:tcMar>
              <w:left w:w="14" w:type="dxa"/>
              <w:right w:w="14" w:type="dxa"/>
            </w:tcMar>
          </w:tcPr>
          <w:p w14:paraId="3A5C35E2" w14:textId="77777777" w:rsidR="00433281" w:rsidRDefault="00F91D7C">
            <w:pPr>
              <w:pStyle w:val="Style1"/>
            </w:pPr>
            <w:r>
              <w:lastRenderedPageBreak/>
              <w:t>Attn:</w:t>
            </w:r>
          </w:p>
        </w:tc>
        <w:tc>
          <w:tcPr>
            <w:tcW w:w="3740" w:type="dxa"/>
            <w:gridSpan w:val="12"/>
            <w:tcBorders>
              <w:top w:val="nil"/>
              <w:left w:val="nil"/>
              <w:bottom w:val="single" w:sz="8" w:space="0" w:color="auto"/>
              <w:right w:val="nil"/>
            </w:tcBorders>
            <w:tcMar>
              <w:left w:w="14" w:type="dxa"/>
              <w:right w:w="14" w:type="dxa"/>
            </w:tcMar>
          </w:tcPr>
          <w:p w14:paraId="7E8BE18F" w14:textId="77777777" w:rsidR="00433281" w:rsidRDefault="00433281">
            <w:pPr>
              <w:pStyle w:val="TxBrp4"/>
              <w:tabs>
                <w:tab w:val="right" w:pos="4114"/>
              </w:tabs>
              <w:ind w:left="187" w:firstLine="0"/>
              <w:rPr>
                <w:sz w:val="22"/>
                <w:szCs w:val="22"/>
                <w:u w:val="single"/>
              </w:rPr>
            </w:pPr>
          </w:p>
        </w:tc>
        <w:tc>
          <w:tcPr>
            <w:tcW w:w="534" w:type="dxa"/>
            <w:tcBorders>
              <w:top w:val="nil"/>
              <w:left w:val="nil"/>
              <w:bottom w:val="nil"/>
              <w:right w:val="nil"/>
            </w:tcBorders>
            <w:tcMar>
              <w:left w:w="14" w:type="dxa"/>
              <w:right w:w="14" w:type="dxa"/>
            </w:tcMar>
          </w:tcPr>
          <w:p w14:paraId="57592F92" w14:textId="77777777" w:rsidR="00433281" w:rsidRDefault="00433281">
            <w:pPr>
              <w:pStyle w:val="TxBrp4"/>
              <w:rPr>
                <w:sz w:val="22"/>
                <w:szCs w:val="22"/>
              </w:rPr>
            </w:pPr>
          </w:p>
        </w:tc>
        <w:tc>
          <w:tcPr>
            <w:tcW w:w="810" w:type="dxa"/>
            <w:gridSpan w:val="4"/>
            <w:tcBorders>
              <w:top w:val="nil"/>
              <w:left w:val="nil"/>
              <w:bottom w:val="nil"/>
              <w:right w:val="nil"/>
            </w:tcBorders>
            <w:tcMar>
              <w:left w:w="14" w:type="dxa"/>
              <w:right w:w="14" w:type="dxa"/>
            </w:tcMar>
          </w:tcPr>
          <w:p w14:paraId="1382E136" w14:textId="77777777" w:rsidR="00433281" w:rsidRDefault="00F91D7C">
            <w:pPr>
              <w:pStyle w:val="Style1"/>
            </w:pPr>
            <w:r>
              <w:t>Attn:</w:t>
            </w:r>
          </w:p>
        </w:tc>
        <w:tc>
          <w:tcPr>
            <w:tcW w:w="3960" w:type="dxa"/>
            <w:gridSpan w:val="13"/>
            <w:tcBorders>
              <w:top w:val="nil"/>
              <w:left w:val="nil"/>
              <w:bottom w:val="single" w:sz="8" w:space="0" w:color="auto"/>
              <w:right w:val="nil"/>
            </w:tcBorders>
          </w:tcPr>
          <w:p w14:paraId="1F06A10C" w14:textId="77777777" w:rsidR="00433281" w:rsidRDefault="00F91D7C">
            <w:pPr>
              <w:pStyle w:val="TxBrp4"/>
              <w:tabs>
                <w:tab w:val="left" w:pos="50"/>
              </w:tabs>
              <w:ind w:hanging="1060"/>
              <w:rPr>
                <w:sz w:val="22"/>
                <w:szCs w:val="22"/>
              </w:rPr>
            </w:pPr>
            <w:r>
              <w:rPr>
                <w:sz w:val="22"/>
                <w:szCs w:val="22"/>
              </w:rPr>
              <w:t>General Counsel</w:t>
            </w:r>
          </w:p>
        </w:tc>
      </w:tr>
      <w:tr w:rsidR="00433281" w14:paraId="7428FEF8" w14:textId="77777777" w:rsidTr="00461635">
        <w:trPr>
          <w:gridAfter w:val="2"/>
          <w:wAfter w:w="270" w:type="dxa"/>
        </w:trPr>
        <w:tc>
          <w:tcPr>
            <w:tcW w:w="1043" w:type="dxa"/>
            <w:gridSpan w:val="4"/>
            <w:tcBorders>
              <w:top w:val="nil"/>
              <w:left w:val="nil"/>
              <w:bottom w:val="nil"/>
              <w:right w:val="nil"/>
            </w:tcBorders>
            <w:tcMar>
              <w:left w:w="14" w:type="dxa"/>
              <w:right w:w="14" w:type="dxa"/>
            </w:tcMar>
          </w:tcPr>
          <w:p w14:paraId="77EEDD4E" w14:textId="77777777" w:rsidR="00433281" w:rsidRDefault="00F91D7C">
            <w:pPr>
              <w:pStyle w:val="Style1"/>
            </w:pPr>
            <w:r>
              <w:t>Phone:</w:t>
            </w:r>
          </w:p>
        </w:tc>
        <w:tc>
          <w:tcPr>
            <w:tcW w:w="3553" w:type="dxa"/>
            <w:gridSpan w:val="11"/>
            <w:tcBorders>
              <w:top w:val="nil"/>
              <w:left w:val="nil"/>
              <w:bottom w:val="single" w:sz="8" w:space="0" w:color="auto"/>
              <w:right w:val="nil"/>
            </w:tcBorders>
            <w:tcMar>
              <w:left w:w="14" w:type="dxa"/>
              <w:right w:w="14" w:type="dxa"/>
            </w:tcMar>
          </w:tcPr>
          <w:p w14:paraId="21ACF798" w14:textId="77777777" w:rsidR="00433281" w:rsidRDefault="00433281">
            <w:pPr>
              <w:pStyle w:val="TxBrp4"/>
              <w:rPr>
                <w:sz w:val="22"/>
                <w:szCs w:val="22"/>
              </w:rPr>
            </w:pPr>
          </w:p>
        </w:tc>
        <w:tc>
          <w:tcPr>
            <w:tcW w:w="534" w:type="dxa"/>
            <w:tcBorders>
              <w:top w:val="nil"/>
              <w:left w:val="nil"/>
              <w:bottom w:val="nil"/>
              <w:right w:val="nil"/>
            </w:tcBorders>
            <w:tcMar>
              <w:left w:w="14" w:type="dxa"/>
              <w:right w:w="14" w:type="dxa"/>
            </w:tcMar>
          </w:tcPr>
          <w:p w14:paraId="03A3383F" w14:textId="77777777" w:rsidR="00433281" w:rsidRDefault="00433281">
            <w:pPr>
              <w:pStyle w:val="TxBrp4"/>
              <w:rPr>
                <w:sz w:val="22"/>
                <w:szCs w:val="22"/>
              </w:rPr>
            </w:pPr>
          </w:p>
        </w:tc>
        <w:tc>
          <w:tcPr>
            <w:tcW w:w="990" w:type="dxa"/>
            <w:gridSpan w:val="5"/>
            <w:tcBorders>
              <w:top w:val="nil"/>
              <w:left w:val="nil"/>
              <w:bottom w:val="nil"/>
              <w:right w:val="nil"/>
            </w:tcBorders>
            <w:tcMar>
              <w:left w:w="14" w:type="dxa"/>
              <w:right w:w="14" w:type="dxa"/>
            </w:tcMar>
          </w:tcPr>
          <w:p w14:paraId="27B17AF1" w14:textId="77777777" w:rsidR="00433281" w:rsidRDefault="00F91D7C">
            <w:pPr>
              <w:pStyle w:val="Style1"/>
            </w:pPr>
            <w:r>
              <w:t>Phone:</w:t>
            </w:r>
          </w:p>
        </w:tc>
        <w:tc>
          <w:tcPr>
            <w:tcW w:w="3780" w:type="dxa"/>
            <w:gridSpan w:val="12"/>
            <w:tcBorders>
              <w:top w:val="nil"/>
              <w:left w:val="nil"/>
              <w:bottom w:val="single" w:sz="8" w:space="0" w:color="auto"/>
              <w:right w:val="nil"/>
            </w:tcBorders>
          </w:tcPr>
          <w:p w14:paraId="5EC62FEA" w14:textId="0C816B5D" w:rsidR="00433281" w:rsidRDefault="00F91D7C" w:rsidP="00461635">
            <w:pPr>
              <w:pStyle w:val="TxBrp4"/>
              <w:tabs>
                <w:tab w:val="left" w:pos="72"/>
              </w:tabs>
              <w:ind w:right="-648" w:hanging="1038"/>
              <w:rPr>
                <w:sz w:val="22"/>
                <w:szCs w:val="22"/>
              </w:rPr>
            </w:pPr>
            <w:r>
              <w:rPr>
                <w:sz w:val="22"/>
                <w:szCs w:val="22"/>
              </w:rPr>
              <w:t>312-394-4997</w:t>
            </w:r>
          </w:p>
        </w:tc>
      </w:tr>
      <w:tr w:rsidR="00433281" w14:paraId="5CA93C1F" w14:textId="77777777" w:rsidTr="00461635">
        <w:trPr>
          <w:gridAfter w:val="2"/>
          <w:wAfter w:w="270" w:type="dxa"/>
        </w:trPr>
        <w:tc>
          <w:tcPr>
            <w:tcW w:w="1080" w:type="dxa"/>
            <w:gridSpan w:val="5"/>
            <w:tcBorders>
              <w:top w:val="nil"/>
              <w:left w:val="nil"/>
              <w:bottom w:val="nil"/>
              <w:right w:val="nil"/>
            </w:tcBorders>
            <w:tcMar>
              <w:left w:w="14" w:type="dxa"/>
              <w:right w:w="14" w:type="dxa"/>
            </w:tcMar>
          </w:tcPr>
          <w:p w14:paraId="63CA5D90" w14:textId="77777777" w:rsidR="00433281" w:rsidRDefault="00F91D7C" w:rsidP="00461635">
            <w:pPr>
              <w:pStyle w:val="Style1"/>
              <w:ind w:right="123"/>
            </w:pPr>
            <w:r>
              <w:t>Email:</w:t>
            </w:r>
          </w:p>
        </w:tc>
        <w:tc>
          <w:tcPr>
            <w:tcW w:w="3516" w:type="dxa"/>
            <w:gridSpan w:val="10"/>
            <w:tcBorders>
              <w:top w:val="nil"/>
              <w:left w:val="nil"/>
              <w:bottom w:val="single" w:sz="8" w:space="0" w:color="auto"/>
              <w:right w:val="nil"/>
            </w:tcBorders>
            <w:tcMar>
              <w:left w:w="14" w:type="dxa"/>
              <w:right w:w="14" w:type="dxa"/>
            </w:tcMar>
          </w:tcPr>
          <w:p w14:paraId="657445B0" w14:textId="77777777" w:rsidR="00433281" w:rsidRDefault="00433281" w:rsidP="00461635">
            <w:pPr>
              <w:pStyle w:val="TxBrc5"/>
              <w:tabs>
                <w:tab w:val="left" w:pos="317"/>
              </w:tabs>
              <w:ind w:left="-164"/>
              <w:rPr>
                <w:sz w:val="22"/>
                <w:szCs w:val="22"/>
              </w:rPr>
            </w:pPr>
          </w:p>
        </w:tc>
        <w:tc>
          <w:tcPr>
            <w:tcW w:w="534" w:type="dxa"/>
            <w:tcBorders>
              <w:top w:val="nil"/>
              <w:left w:val="nil"/>
              <w:bottom w:val="nil"/>
              <w:right w:val="nil"/>
            </w:tcBorders>
            <w:tcMar>
              <w:left w:w="14" w:type="dxa"/>
              <w:right w:w="14" w:type="dxa"/>
            </w:tcMar>
          </w:tcPr>
          <w:p w14:paraId="38A24BC0" w14:textId="77777777" w:rsidR="00433281" w:rsidRDefault="00433281">
            <w:pPr>
              <w:pStyle w:val="TxBrc5"/>
              <w:rPr>
                <w:sz w:val="22"/>
                <w:szCs w:val="22"/>
              </w:rPr>
            </w:pPr>
          </w:p>
        </w:tc>
        <w:tc>
          <w:tcPr>
            <w:tcW w:w="990" w:type="dxa"/>
            <w:gridSpan w:val="5"/>
            <w:tcBorders>
              <w:top w:val="nil"/>
              <w:left w:val="nil"/>
              <w:bottom w:val="nil"/>
              <w:right w:val="nil"/>
            </w:tcBorders>
            <w:tcMar>
              <w:left w:w="14" w:type="dxa"/>
              <w:right w:w="14" w:type="dxa"/>
            </w:tcMar>
          </w:tcPr>
          <w:p w14:paraId="4540E449" w14:textId="77777777" w:rsidR="00433281" w:rsidRDefault="00F91D7C">
            <w:pPr>
              <w:pStyle w:val="Style1"/>
            </w:pPr>
            <w:r>
              <w:t>Email:</w:t>
            </w:r>
          </w:p>
        </w:tc>
        <w:tc>
          <w:tcPr>
            <w:tcW w:w="3780" w:type="dxa"/>
            <w:gridSpan w:val="12"/>
            <w:tcBorders>
              <w:top w:val="nil"/>
              <w:left w:val="nil"/>
              <w:bottom w:val="single" w:sz="8" w:space="0" w:color="auto"/>
              <w:right w:val="nil"/>
            </w:tcBorders>
            <w:tcMar>
              <w:left w:w="14" w:type="dxa"/>
              <w:right w:w="14" w:type="dxa"/>
            </w:tcMar>
          </w:tcPr>
          <w:p w14:paraId="65828EB2" w14:textId="5C0087E1" w:rsidR="00433281" w:rsidRDefault="00F91D7C">
            <w:pPr>
              <w:pStyle w:val="TxBrc5"/>
              <w:tabs>
                <w:tab w:val="left" w:pos="317"/>
              </w:tabs>
              <w:rPr>
                <w:sz w:val="22"/>
                <w:szCs w:val="22"/>
              </w:rPr>
            </w:pPr>
            <w:r>
              <w:rPr>
                <w:sz w:val="22"/>
                <w:szCs w:val="22"/>
              </w:rPr>
              <w:t>veronica.gomez@comed.com</w:t>
            </w:r>
          </w:p>
        </w:tc>
      </w:tr>
      <w:tr w:rsidR="00433281" w14:paraId="269F80BC" w14:textId="77777777" w:rsidTr="00E10962">
        <w:trPr>
          <w:gridAfter w:val="1"/>
          <w:wAfter w:w="36" w:type="dxa"/>
          <w:trHeight w:hRule="exact" w:val="418"/>
        </w:trPr>
        <w:tc>
          <w:tcPr>
            <w:tcW w:w="4596" w:type="dxa"/>
            <w:gridSpan w:val="15"/>
            <w:tcBorders>
              <w:top w:val="nil"/>
              <w:left w:val="nil"/>
              <w:bottom w:val="nil"/>
              <w:right w:val="nil"/>
            </w:tcBorders>
          </w:tcPr>
          <w:p w14:paraId="63745BF5" w14:textId="77777777" w:rsidR="00433281" w:rsidRDefault="00433281">
            <w:pPr>
              <w:pStyle w:val="TxBrc5"/>
              <w:tabs>
                <w:tab w:val="left" w:pos="317"/>
              </w:tabs>
              <w:rPr>
                <w:sz w:val="22"/>
                <w:szCs w:val="22"/>
              </w:rPr>
            </w:pPr>
          </w:p>
        </w:tc>
        <w:tc>
          <w:tcPr>
            <w:tcW w:w="534" w:type="dxa"/>
            <w:tcBorders>
              <w:top w:val="nil"/>
              <w:left w:val="nil"/>
              <w:bottom w:val="nil"/>
              <w:right w:val="nil"/>
            </w:tcBorders>
          </w:tcPr>
          <w:p w14:paraId="01F8B906" w14:textId="77777777" w:rsidR="00433281" w:rsidRDefault="00433281">
            <w:pPr>
              <w:tabs>
                <w:tab w:val="left" w:pos="204"/>
              </w:tabs>
              <w:rPr>
                <w:sz w:val="22"/>
                <w:szCs w:val="22"/>
              </w:rPr>
            </w:pPr>
          </w:p>
        </w:tc>
        <w:tc>
          <w:tcPr>
            <w:tcW w:w="5004" w:type="dxa"/>
            <w:gridSpan w:val="18"/>
            <w:tcBorders>
              <w:top w:val="nil"/>
              <w:left w:val="nil"/>
              <w:bottom w:val="nil"/>
              <w:right w:val="nil"/>
            </w:tcBorders>
          </w:tcPr>
          <w:p w14:paraId="3DDEC7B0" w14:textId="77777777" w:rsidR="00433281" w:rsidRDefault="00433281">
            <w:pPr>
              <w:pStyle w:val="TxBrc5"/>
              <w:tabs>
                <w:tab w:val="left" w:pos="317"/>
              </w:tabs>
              <w:rPr>
                <w:sz w:val="22"/>
                <w:szCs w:val="22"/>
              </w:rPr>
            </w:pPr>
          </w:p>
        </w:tc>
      </w:tr>
      <w:tr w:rsidR="00433281" w14:paraId="78ED639D" w14:textId="77777777" w:rsidTr="00E10962">
        <w:trPr>
          <w:gridAfter w:val="2"/>
          <w:wAfter w:w="270" w:type="dxa"/>
        </w:trPr>
        <w:tc>
          <w:tcPr>
            <w:tcW w:w="2165" w:type="dxa"/>
            <w:gridSpan w:val="6"/>
            <w:tcBorders>
              <w:top w:val="nil"/>
              <w:left w:val="nil"/>
              <w:bottom w:val="single" w:sz="4" w:space="0" w:color="auto"/>
              <w:right w:val="nil"/>
            </w:tcBorders>
            <w:tcMar>
              <w:left w:w="14" w:type="dxa"/>
              <w:right w:w="14" w:type="dxa"/>
            </w:tcMar>
          </w:tcPr>
          <w:p w14:paraId="501A75F3" w14:textId="77777777" w:rsidR="00433281" w:rsidRDefault="00F91D7C">
            <w:pPr>
              <w:pStyle w:val="TxBrc5"/>
              <w:tabs>
                <w:tab w:val="left" w:pos="317"/>
              </w:tabs>
              <w:jc w:val="left"/>
              <w:rPr>
                <w:b/>
                <w:sz w:val="22"/>
                <w:szCs w:val="22"/>
              </w:rPr>
            </w:pPr>
            <w:r>
              <w:rPr>
                <w:b/>
                <w:sz w:val="22"/>
                <w:szCs w:val="22"/>
              </w:rPr>
              <w:t>Payment instructions:</w:t>
            </w:r>
          </w:p>
        </w:tc>
        <w:tc>
          <w:tcPr>
            <w:tcW w:w="2431" w:type="dxa"/>
            <w:gridSpan w:val="9"/>
            <w:tcBorders>
              <w:top w:val="nil"/>
              <w:left w:val="nil"/>
              <w:bottom w:val="single" w:sz="4" w:space="0" w:color="auto"/>
              <w:right w:val="nil"/>
            </w:tcBorders>
            <w:tcMar>
              <w:left w:w="14" w:type="dxa"/>
              <w:right w:w="14" w:type="dxa"/>
            </w:tcMar>
          </w:tcPr>
          <w:p w14:paraId="222BDA53" w14:textId="77777777" w:rsidR="00433281" w:rsidRDefault="00433281">
            <w:pPr>
              <w:pStyle w:val="TxBrc5"/>
              <w:tabs>
                <w:tab w:val="left" w:pos="317"/>
              </w:tabs>
              <w:jc w:val="left"/>
              <w:rPr>
                <w:sz w:val="22"/>
                <w:szCs w:val="22"/>
              </w:rPr>
            </w:pPr>
          </w:p>
        </w:tc>
        <w:tc>
          <w:tcPr>
            <w:tcW w:w="534" w:type="dxa"/>
            <w:tcBorders>
              <w:top w:val="nil"/>
              <w:left w:val="nil"/>
              <w:bottom w:val="single" w:sz="4" w:space="0" w:color="auto"/>
              <w:right w:val="nil"/>
            </w:tcBorders>
            <w:tcMar>
              <w:left w:w="14" w:type="dxa"/>
              <w:right w:w="14" w:type="dxa"/>
            </w:tcMar>
          </w:tcPr>
          <w:p w14:paraId="07635CFA" w14:textId="77777777" w:rsidR="00433281" w:rsidRDefault="00433281">
            <w:pPr>
              <w:pStyle w:val="TxBrc5"/>
              <w:rPr>
                <w:sz w:val="22"/>
                <w:szCs w:val="22"/>
              </w:rPr>
            </w:pPr>
          </w:p>
        </w:tc>
        <w:tc>
          <w:tcPr>
            <w:tcW w:w="2141" w:type="dxa"/>
            <w:gridSpan w:val="10"/>
            <w:tcBorders>
              <w:top w:val="nil"/>
              <w:left w:val="nil"/>
              <w:bottom w:val="single" w:sz="4" w:space="0" w:color="auto"/>
              <w:right w:val="nil"/>
            </w:tcBorders>
            <w:tcMar>
              <w:left w:w="14" w:type="dxa"/>
              <w:right w:w="14" w:type="dxa"/>
            </w:tcMar>
          </w:tcPr>
          <w:p w14:paraId="09F2867D" w14:textId="77777777" w:rsidR="00433281" w:rsidRDefault="00433281">
            <w:pPr>
              <w:pStyle w:val="TxBrc5"/>
              <w:tabs>
                <w:tab w:val="left" w:pos="317"/>
              </w:tabs>
              <w:jc w:val="left"/>
              <w:rPr>
                <w:sz w:val="22"/>
                <w:szCs w:val="22"/>
              </w:rPr>
            </w:pPr>
          </w:p>
        </w:tc>
        <w:tc>
          <w:tcPr>
            <w:tcW w:w="2629" w:type="dxa"/>
            <w:gridSpan w:val="7"/>
            <w:tcBorders>
              <w:top w:val="nil"/>
              <w:left w:val="nil"/>
              <w:bottom w:val="single" w:sz="4" w:space="0" w:color="auto"/>
              <w:right w:val="nil"/>
            </w:tcBorders>
            <w:tcMar>
              <w:left w:w="14" w:type="dxa"/>
              <w:right w:w="14" w:type="dxa"/>
            </w:tcMar>
          </w:tcPr>
          <w:p w14:paraId="381E2E92" w14:textId="77777777" w:rsidR="00433281" w:rsidRDefault="00433281">
            <w:pPr>
              <w:pStyle w:val="TxBrc5"/>
              <w:tabs>
                <w:tab w:val="left" w:pos="317"/>
              </w:tabs>
              <w:jc w:val="left"/>
              <w:rPr>
                <w:sz w:val="22"/>
                <w:szCs w:val="22"/>
              </w:rPr>
            </w:pPr>
          </w:p>
        </w:tc>
      </w:tr>
      <w:tr w:rsidR="00433281" w14:paraId="7E98BF11" w14:textId="77777777" w:rsidTr="00E10962">
        <w:trPr>
          <w:gridAfter w:val="2"/>
          <w:wAfter w:w="270" w:type="dxa"/>
          <w:cantSplit/>
        </w:trPr>
        <w:tc>
          <w:tcPr>
            <w:tcW w:w="3661" w:type="dxa"/>
            <w:gridSpan w:val="11"/>
            <w:tcBorders>
              <w:top w:val="nil"/>
              <w:left w:val="nil"/>
              <w:bottom w:val="nil"/>
              <w:right w:val="nil"/>
            </w:tcBorders>
            <w:tcMar>
              <w:top w:w="29" w:type="dxa"/>
              <w:left w:w="14" w:type="dxa"/>
              <w:bottom w:w="29" w:type="dxa"/>
              <w:right w:w="14" w:type="dxa"/>
            </w:tcMar>
          </w:tcPr>
          <w:p w14:paraId="4613704D" w14:textId="77777777" w:rsidR="00433281" w:rsidRDefault="00F91D7C">
            <w:pPr>
              <w:pStyle w:val="TxBrc5"/>
              <w:tabs>
                <w:tab w:val="left" w:pos="317"/>
              </w:tabs>
              <w:spacing w:before="40" w:line="240" w:lineRule="auto"/>
              <w:jc w:val="left"/>
              <w:rPr>
                <w:b/>
                <w:bCs/>
                <w:sz w:val="22"/>
                <w:szCs w:val="22"/>
              </w:rPr>
            </w:pPr>
            <w:r>
              <w:rPr>
                <w:b/>
                <w:bCs/>
                <w:sz w:val="22"/>
                <w:szCs w:val="22"/>
              </w:rPr>
              <w:t>2.2 Payment Terms</w:t>
            </w:r>
          </w:p>
        </w:tc>
        <w:bookmarkStart w:id="1" w:name="Check1"/>
        <w:tc>
          <w:tcPr>
            <w:tcW w:w="374" w:type="dxa"/>
            <w:gridSpan w:val="2"/>
            <w:tcBorders>
              <w:top w:val="nil"/>
              <w:left w:val="nil"/>
              <w:bottom w:val="nil"/>
              <w:right w:val="nil"/>
            </w:tcBorders>
            <w:tcMar>
              <w:top w:w="29" w:type="dxa"/>
              <w:left w:w="14" w:type="dxa"/>
              <w:bottom w:w="29" w:type="dxa"/>
              <w:right w:w="14" w:type="dxa"/>
            </w:tcMar>
          </w:tcPr>
          <w:p w14:paraId="72C813F5" w14:textId="77777777" w:rsidR="00433281" w:rsidRDefault="00F91D7C">
            <w:pPr>
              <w:tabs>
                <w:tab w:val="left" w:pos="204"/>
              </w:tabs>
              <w:spacing w:before="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bookmarkEnd w:id="1"/>
          </w:p>
        </w:tc>
        <w:tc>
          <w:tcPr>
            <w:tcW w:w="2308" w:type="dxa"/>
            <w:gridSpan w:val="10"/>
            <w:tcBorders>
              <w:top w:val="nil"/>
              <w:left w:val="nil"/>
              <w:bottom w:val="nil"/>
              <w:right w:val="nil"/>
            </w:tcBorders>
            <w:tcMar>
              <w:top w:w="29" w:type="dxa"/>
              <w:left w:w="14" w:type="dxa"/>
              <w:bottom w:w="29" w:type="dxa"/>
              <w:right w:w="14" w:type="dxa"/>
            </w:tcMar>
          </w:tcPr>
          <w:p w14:paraId="00B2A3FB" w14:textId="77777777" w:rsidR="00433281" w:rsidRDefault="00F91D7C">
            <w:pPr>
              <w:pStyle w:val="TxBrc5"/>
              <w:tabs>
                <w:tab w:val="left" w:pos="317"/>
              </w:tabs>
              <w:spacing w:before="40"/>
              <w:jc w:val="left"/>
              <w:rPr>
                <w:sz w:val="22"/>
                <w:szCs w:val="22"/>
              </w:rPr>
            </w:pPr>
            <w:r>
              <w:rPr>
                <w:sz w:val="22"/>
                <w:szCs w:val="22"/>
              </w:rPr>
              <w:t>(a) Payment on Delivery</w:t>
            </w:r>
          </w:p>
        </w:tc>
        <w:tc>
          <w:tcPr>
            <w:tcW w:w="3557" w:type="dxa"/>
            <w:gridSpan w:val="10"/>
            <w:tcBorders>
              <w:top w:val="nil"/>
              <w:left w:val="nil"/>
              <w:bottom w:val="nil"/>
              <w:right w:val="nil"/>
            </w:tcBorders>
          </w:tcPr>
          <w:p w14:paraId="60497EF7" w14:textId="77777777" w:rsidR="00433281" w:rsidRDefault="00F91D7C">
            <w:pPr>
              <w:pStyle w:val="TxBrc5"/>
              <w:tabs>
                <w:tab w:val="left" w:pos="317"/>
              </w:tabs>
              <w:spacing w:before="40"/>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r>
              <w:rPr>
                <w:sz w:val="22"/>
                <w:szCs w:val="22"/>
              </w:rPr>
              <w:t xml:space="preserve"> (b) Monthly Invoicing</w:t>
            </w:r>
          </w:p>
        </w:tc>
      </w:tr>
      <w:tr w:rsidR="00433281" w14:paraId="2CCF64CB" w14:textId="77777777" w:rsidTr="00E10962">
        <w:trPr>
          <w:gridAfter w:val="2"/>
          <w:wAfter w:w="270" w:type="dxa"/>
          <w:cantSplit/>
        </w:trPr>
        <w:tc>
          <w:tcPr>
            <w:tcW w:w="3661" w:type="dxa"/>
            <w:gridSpan w:val="11"/>
            <w:tcBorders>
              <w:top w:val="nil"/>
              <w:left w:val="nil"/>
              <w:bottom w:val="single" w:sz="8" w:space="0" w:color="auto"/>
              <w:right w:val="nil"/>
            </w:tcBorders>
            <w:tcMar>
              <w:top w:w="29" w:type="dxa"/>
              <w:left w:w="14" w:type="dxa"/>
              <w:bottom w:w="29" w:type="dxa"/>
              <w:right w:w="14" w:type="dxa"/>
            </w:tcMar>
          </w:tcPr>
          <w:p w14:paraId="44E6E5B6" w14:textId="77777777" w:rsidR="00433281" w:rsidRDefault="00433281">
            <w:pPr>
              <w:pStyle w:val="TxBrc5"/>
              <w:tabs>
                <w:tab w:val="left" w:pos="317"/>
              </w:tabs>
              <w:jc w:val="left"/>
              <w:rPr>
                <w:sz w:val="22"/>
                <w:szCs w:val="22"/>
              </w:rPr>
            </w:pPr>
          </w:p>
        </w:tc>
        <w:tc>
          <w:tcPr>
            <w:tcW w:w="374" w:type="dxa"/>
            <w:gridSpan w:val="2"/>
            <w:tcBorders>
              <w:top w:val="nil"/>
              <w:left w:val="nil"/>
              <w:bottom w:val="single" w:sz="8" w:space="0" w:color="auto"/>
              <w:right w:val="nil"/>
            </w:tcBorders>
            <w:tcMar>
              <w:top w:w="29" w:type="dxa"/>
              <w:left w:w="14" w:type="dxa"/>
              <w:bottom w:w="29" w:type="dxa"/>
              <w:right w:w="14" w:type="dxa"/>
            </w:tcMar>
          </w:tcPr>
          <w:p w14:paraId="69075E97" w14:textId="77777777" w:rsidR="00433281" w:rsidRDefault="00F91D7C">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2308" w:type="dxa"/>
            <w:gridSpan w:val="10"/>
            <w:tcBorders>
              <w:top w:val="nil"/>
              <w:left w:val="nil"/>
              <w:bottom w:val="single" w:sz="8" w:space="0" w:color="auto"/>
              <w:right w:val="nil"/>
            </w:tcBorders>
            <w:tcMar>
              <w:top w:w="29" w:type="dxa"/>
              <w:left w:w="14" w:type="dxa"/>
              <w:bottom w:w="29" w:type="dxa"/>
              <w:right w:w="14" w:type="dxa"/>
            </w:tcMar>
          </w:tcPr>
          <w:p w14:paraId="5AC4C123" w14:textId="77777777" w:rsidR="00433281" w:rsidRDefault="00F91D7C">
            <w:pPr>
              <w:pStyle w:val="TxBrc5"/>
              <w:tabs>
                <w:tab w:val="left" w:pos="317"/>
              </w:tabs>
              <w:jc w:val="left"/>
              <w:rPr>
                <w:sz w:val="22"/>
                <w:szCs w:val="22"/>
              </w:rPr>
            </w:pPr>
            <w:r>
              <w:rPr>
                <w:sz w:val="22"/>
                <w:szCs w:val="22"/>
              </w:rPr>
              <w:t>(c) Prepayment</w:t>
            </w:r>
          </w:p>
        </w:tc>
        <w:tc>
          <w:tcPr>
            <w:tcW w:w="3557" w:type="dxa"/>
            <w:gridSpan w:val="10"/>
            <w:tcBorders>
              <w:top w:val="nil"/>
              <w:left w:val="nil"/>
              <w:bottom w:val="single" w:sz="8" w:space="0" w:color="auto"/>
              <w:right w:val="nil"/>
            </w:tcBorders>
          </w:tcPr>
          <w:p w14:paraId="49324656" w14:textId="77777777" w:rsidR="00433281" w:rsidRDefault="00F91D7C">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r>
              <w:rPr>
                <w:sz w:val="22"/>
                <w:szCs w:val="22"/>
              </w:rPr>
              <w:t>(d) Semiannual Invoicing</w:t>
            </w:r>
          </w:p>
          <w:p w14:paraId="28C13D4A" w14:textId="77777777" w:rsidR="00433281" w:rsidRDefault="00F91D7C">
            <w:pPr>
              <w:pStyle w:val="TxBrc5"/>
              <w:tabs>
                <w:tab w:val="left" w:pos="317"/>
              </w:tabs>
              <w:jc w:val="left"/>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r>
              <w:rPr>
                <w:sz w:val="22"/>
                <w:szCs w:val="22"/>
              </w:rPr>
              <w:t xml:space="preserve"> (e) Seasonal [quarterly] Invoicing</w:t>
            </w:r>
          </w:p>
          <w:p w14:paraId="185916E1" w14:textId="77777777" w:rsidR="00433281" w:rsidRDefault="00433281">
            <w:pPr>
              <w:pStyle w:val="TxBrc5"/>
              <w:tabs>
                <w:tab w:val="left" w:pos="317"/>
              </w:tabs>
              <w:jc w:val="left"/>
              <w:rPr>
                <w:sz w:val="22"/>
                <w:szCs w:val="22"/>
              </w:rPr>
            </w:pPr>
          </w:p>
        </w:tc>
      </w:tr>
      <w:tr w:rsidR="00433281" w14:paraId="0C4CB2D5" w14:textId="77777777" w:rsidTr="00E10962">
        <w:trPr>
          <w:gridAfter w:val="2"/>
          <w:wAfter w:w="270" w:type="dxa"/>
        </w:trPr>
        <w:tc>
          <w:tcPr>
            <w:tcW w:w="3661" w:type="dxa"/>
            <w:gridSpan w:val="11"/>
            <w:tcBorders>
              <w:top w:val="single" w:sz="8" w:space="0" w:color="auto"/>
              <w:left w:val="nil"/>
              <w:bottom w:val="nil"/>
              <w:right w:val="nil"/>
            </w:tcBorders>
            <w:tcMar>
              <w:top w:w="29" w:type="dxa"/>
              <w:left w:w="14" w:type="dxa"/>
              <w:bottom w:w="29" w:type="dxa"/>
              <w:right w:w="14" w:type="dxa"/>
            </w:tcMar>
          </w:tcPr>
          <w:p w14:paraId="2B5A9C49" w14:textId="77777777" w:rsidR="00433281" w:rsidRDefault="00F91D7C">
            <w:pPr>
              <w:pStyle w:val="TxBrc5"/>
              <w:tabs>
                <w:tab w:val="left" w:pos="317"/>
              </w:tabs>
              <w:jc w:val="left"/>
              <w:rPr>
                <w:sz w:val="22"/>
                <w:szCs w:val="22"/>
              </w:rPr>
            </w:pPr>
            <w:r>
              <w:rPr>
                <w:b/>
                <w:bCs/>
                <w:sz w:val="22"/>
                <w:szCs w:val="22"/>
              </w:rPr>
              <w:t>4.  Certain Credit Terms.</w:t>
            </w:r>
          </w:p>
        </w:tc>
        <w:tc>
          <w:tcPr>
            <w:tcW w:w="374" w:type="dxa"/>
            <w:gridSpan w:val="2"/>
            <w:tcBorders>
              <w:top w:val="single" w:sz="8" w:space="0" w:color="auto"/>
              <w:left w:val="nil"/>
              <w:bottom w:val="nil"/>
              <w:right w:val="nil"/>
            </w:tcBorders>
            <w:tcMar>
              <w:top w:w="29" w:type="dxa"/>
              <w:left w:w="14" w:type="dxa"/>
              <w:bottom w:w="29" w:type="dxa"/>
              <w:right w:w="14" w:type="dxa"/>
            </w:tcMar>
          </w:tcPr>
          <w:p w14:paraId="4E2A5C82" w14:textId="1B69B7D1" w:rsidR="00433281" w:rsidRDefault="00F91D7C">
            <w:pPr>
              <w:tabs>
                <w:tab w:val="left" w:pos="204"/>
              </w:tabs>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5865" w:type="dxa"/>
            <w:gridSpan w:val="20"/>
            <w:tcBorders>
              <w:top w:val="single" w:sz="8" w:space="0" w:color="auto"/>
              <w:left w:val="nil"/>
              <w:bottom w:val="nil"/>
              <w:right w:val="nil"/>
            </w:tcBorders>
            <w:tcMar>
              <w:top w:w="29" w:type="dxa"/>
              <w:left w:w="14" w:type="dxa"/>
              <w:bottom w:w="29" w:type="dxa"/>
              <w:right w:w="14" w:type="dxa"/>
            </w:tcMar>
          </w:tcPr>
          <w:p w14:paraId="4A2BC5B6" w14:textId="77777777" w:rsidR="00433281" w:rsidRDefault="00F91D7C">
            <w:pPr>
              <w:pStyle w:val="TxBrc5"/>
              <w:tabs>
                <w:tab w:val="left" w:pos="317"/>
              </w:tabs>
              <w:ind w:firstLine="288"/>
              <w:jc w:val="left"/>
              <w:rPr>
                <w:sz w:val="22"/>
                <w:szCs w:val="22"/>
              </w:rPr>
            </w:pPr>
            <w:r>
              <w:rPr>
                <w:sz w:val="22"/>
                <w:szCs w:val="22"/>
              </w:rPr>
              <w:t>Applicable (complete Certain Credit Terms)</w:t>
            </w:r>
          </w:p>
        </w:tc>
      </w:tr>
      <w:tr w:rsidR="00433281" w14:paraId="3CF861F1" w14:textId="77777777" w:rsidTr="00E10962">
        <w:trPr>
          <w:gridAfter w:val="2"/>
          <w:wAfter w:w="270" w:type="dxa"/>
        </w:trPr>
        <w:tc>
          <w:tcPr>
            <w:tcW w:w="3661" w:type="dxa"/>
            <w:gridSpan w:val="11"/>
            <w:tcBorders>
              <w:top w:val="nil"/>
              <w:left w:val="nil"/>
              <w:bottom w:val="single" w:sz="8" w:space="0" w:color="auto"/>
              <w:right w:val="nil"/>
            </w:tcBorders>
            <w:tcMar>
              <w:top w:w="29" w:type="dxa"/>
              <w:left w:w="14" w:type="dxa"/>
              <w:bottom w:w="29" w:type="dxa"/>
              <w:right w:w="14" w:type="dxa"/>
            </w:tcMar>
          </w:tcPr>
          <w:p w14:paraId="75755571" w14:textId="77777777" w:rsidR="00433281" w:rsidRDefault="00433281">
            <w:pPr>
              <w:pStyle w:val="TxBrc5"/>
              <w:tabs>
                <w:tab w:val="left" w:pos="317"/>
              </w:tabs>
              <w:jc w:val="left"/>
              <w:rPr>
                <w:sz w:val="22"/>
                <w:szCs w:val="22"/>
              </w:rPr>
            </w:pPr>
          </w:p>
        </w:tc>
        <w:tc>
          <w:tcPr>
            <w:tcW w:w="374" w:type="dxa"/>
            <w:gridSpan w:val="2"/>
            <w:tcBorders>
              <w:top w:val="nil"/>
              <w:left w:val="nil"/>
              <w:bottom w:val="single" w:sz="8" w:space="0" w:color="auto"/>
              <w:right w:val="nil"/>
            </w:tcBorders>
            <w:tcMar>
              <w:top w:w="29" w:type="dxa"/>
              <w:left w:w="14" w:type="dxa"/>
              <w:bottom w:w="29" w:type="dxa"/>
              <w:right w:w="14" w:type="dxa"/>
            </w:tcMar>
          </w:tcPr>
          <w:p w14:paraId="315BB581" w14:textId="41BD8C77" w:rsidR="00433281" w:rsidRDefault="00F91D7C">
            <w:pPr>
              <w:pStyle w:val="TabLine"/>
              <w:tabs>
                <w:tab w:val="clear" w:pos="4301"/>
                <w:tab w:val="left" w:pos="204"/>
              </w:tabs>
              <w:spacing w:line="240" w:lineRule="auto"/>
            </w:pPr>
            <w:r>
              <w:fldChar w:fldCharType="begin">
                <w:ffData>
                  <w:name w:val=""/>
                  <w:enabled/>
                  <w:calcOnExit w:val="0"/>
                  <w:checkBox>
                    <w:sizeAuto/>
                    <w:default w:val="1"/>
                  </w:checkBox>
                </w:ffData>
              </w:fldChar>
            </w:r>
            <w:r>
              <w:instrText xml:space="preserve"> FORMCHECKBOX </w:instrText>
            </w:r>
            <w:r w:rsidR="007F6C2E">
              <w:fldChar w:fldCharType="separate"/>
            </w:r>
            <w:r>
              <w:fldChar w:fldCharType="end"/>
            </w:r>
          </w:p>
        </w:tc>
        <w:tc>
          <w:tcPr>
            <w:tcW w:w="5865" w:type="dxa"/>
            <w:gridSpan w:val="20"/>
            <w:tcBorders>
              <w:top w:val="nil"/>
              <w:left w:val="nil"/>
              <w:bottom w:val="single" w:sz="8" w:space="0" w:color="auto"/>
              <w:right w:val="nil"/>
            </w:tcBorders>
            <w:tcMar>
              <w:top w:w="29" w:type="dxa"/>
              <w:left w:w="14" w:type="dxa"/>
              <w:bottom w:w="29" w:type="dxa"/>
              <w:right w:w="14" w:type="dxa"/>
            </w:tcMar>
          </w:tcPr>
          <w:p w14:paraId="264EED75" w14:textId="77777777" w:rsidR="00433281" w:rsidRDefault="00F91D7C">
            <w:pPr>
              <w:pStyle w:val="TxBrc5"/>
              <w:tabs>
                <w:tab w:val="left" w:pos="317"/>
              </w:tabs>
              <w:ind w:left="2160" w:hanging="1872"/>
              <w:jc w:val="left"/>
              <w:rPr>
                <w:sz w:val="22"/>
                <w:szCs w:val="22"/>
              </w:rPr>
            </w:pPr>
            <w:r>
              <w:rPr>
                <w:sz w:val="22"/>
                <w:szCs w:val="22"/>
              </w:rPr>
              <w:t>Not Applicable</w:t>
            </w:r>
          </w:p>
        </w:tc>
      </w:tr>
      <w:tr w:rsidR="00433281" w14:paraId="18602C31" w14:textId="77777777" w:rsidTr="00E10962">
        <w:trPr>
          <w:gridAfter w:val="2"/>
          <w:wAfter w:w="270" w:type="dxa"/>
        </w:trPr>
        <w:tc>
          <w:tcPr>
            <w:tcW w:w="3661" w:type="dxa"/>
            <w:gridSpan w:val="11"/>
            <w:tcBorders>
              <w:top w:val="single" w:sz="8" w:space="0" w:color="auto"/>
              <w:left w:val="nil"/>
              <w:bottom w:val="single" w:sz="8" w:space="0" w:color="auto"/>
              <w:right w:val="nil"/>
            </w:tcBorders>
            <w:tcMar>
              <w:top w:w="29" w:type="dxa"/>
              <w:left w:w="14" w:type="dxa"/>
              <w:bottom w:w="29" w:type="dxa"/>
              <w:right w:w="14" w:type="dxa"/>
            </w:tcMar>
          </w:tcPr>
          <w:p w14:paraId="1FD23C7C" w14:textId="77777777" w:rsidR="00433281" w:rsidRDefault="00F91D7C">
            <w:pPr>
              <w:pStyle w:val="TxBrc5"/>
              <w:tabs>
                <w:tab w:val="left" w:pos="317"/>
              </w:tabs>
              <w:jc w:val="left"/>
              <w:rPr>
                <w:sz w:val="22"/>
                <w:szCs w:val="22"/>
              </w:rPr>
            </w:pPr>
            <w:r>
              <w:rPr>
                <w:b/>
                <w:bCs/>
                <w:sz w:val="22"/>
                <w:szCs w:val="22"/>
              </w:rPr>
              <w:t>8.  Governing Law:</w:t>
            </w:r>
          </w:p>
        </w:tc>
        <w:tc>
          <w:tcPr>
            <w:tcW w:w="374" w:type="dxa"/>
            <w:gridSpan w:val="2"/>
            <w:tcBorders>
              <w:top w:val="single" w:sz="8" w:space="0" w:color="auto"/>
              <w:left w:val="nil"/>
              <w:bottom w:val="single" w:sz="8" w:space="0" w:color="auto"/>
              <w:right w:val="nil"/>
            </w:tcBorders>
            <w:tcMar>
              <w:top w:w="29" w:type="dxa"/>
              <w:left w:w="14" w:type="dxa"/>
              <w:bottom w:w="29" w:type="dxa"/>
              <w:right w:w="14" w:type="dxa"/>
            </w:tcMar>
          </w:tcPr>
          <w:p w14:paraId="5F672408" w14:textId="77777777" w:rsidR="00433281" w:rsidRDefault="00433281">
            <w:pPr>
              <w:tabs>
                <w:tab w:val="left" w:pos="204"/>
              </w:tabs>
              <w:rPr>
                <w:sz w:val="22"/>
                <w:szCs w:val="22"/>
              </w:rPr>
            </w:pPr>
          </w:p>
        </w:tc>
        <w:tc>
          <w:tcPr>
            <w:tcW w:w="2845" w:type="dxa"/>
            <w:gridSpan w:val="12"/>
            <w:tcBorders>
              <w:top w:val="single" w:sz="8" w:space="0" w:color="auto"/>
              <w:left w:val="nil"/>
              <w:bottom w:val="single" w:sz="8" w:space="0" w:color="auto"/>
              <w:right w:val="nil"/>
            </w:tcBorders>
            <w:tcMar>
              <w:top w:w="29" w:type="dxa"/>
              <w:left w:w="14" w:type="dxa"/>
              <w:bottom w:w="29" w:type="dxa"/>
              <w:right w:w="14" w:type="dxa"/>
            </w:tcMar>
          </w:tcPr>
          <w:p w14:paraId="12DE2F96" w14:textId="77777777" w:rsidR="00433281" w:rsidRDefault="00F91D7C">
            <w:pPr>
              <w:pStyle w:val="TxBrc5"/>
              <w:tabs>
                <w:tab w:val="left" w:pos="317"/>
              </w:tabs>
              <w:ind w:firstLine="288"/>
              <w:jc w:val="left"/>
              <w:rPr>
                <w:sz w:val="22"/>
                <w:szCs w:val="22"/>
              </w:rPr>
            </w:pPr>
            <w:r>
              <w:rPr>
                <w:sz w:val="22"/>
                <w:szCs w:val="22"/>
              </w:rPr>
              <w:t>State (or Commonwealth) of :</w:t>
            </w:r>
          </w:p>
        </w:tc>
        <w:tc>
          <w:tcPr>
            <w:tcW w:w="3020" w:type="dxa"/>
            <w:gridSpan w:val="8"/>
            <w:tcBorders>
              <w:top w:val="single" w:sz="8" w:space="0" w:color="auto"/>
              <w:left w:val="nil"/>
              <w:bottom w:val="single" w:sz="8" w:space="0" w:color="auto"/>
              <w:right w:val="nil"/>
            </w:tcBorders>
          </w:tcPr>
          <w:p w14:paraId="70D43773" w14:textId="77777777" w:rsidR="00433281" w:rsidRDefault="00F91D7C">
            <w:pPr>
              <w:pStyle w:val="TxBrc5"/>
              <w:tabs>
                <w:tab w:val="left" w:pos="317"/>
              </w:tabs>
              <w:ind w:firstLine="288"/>
              <w:jc w:val="left"/>
              <w:rPr>
                <w:sz w:val="22"/>
                <w:szCs w:val="22"/>
              </w:rPr>
            </w:pPr>
            <w:r>
              <w:rPr>
                <w:sz w:val="22"/>
                <w:szCs w:val="22"/>
              </w:rPr>
              <w:t>New York</w:t>
            </w:r>
          </w:p>
        </w:tc>
      </w:tr>
      <w:tr w:rsidR="00433281" w14:paraId="6AB359AE" w14:textId="77777777" w:rsidTr="00E10962">
        <w:trPr>
          <w:gridAfter w:val="2"/>
          <w:wAfter w:w="270" w:type="dxa"/>
        </w:trPr>
        <w:tc>
          <w:tcPr>
            <w:tcW w:w="3661" w:type="dxa"/>
            <w:gridSpan w:val="11"/>
            <w:tcBorders>
              <w:top w:val="single" w:sz="8" w:space="0" w:color="auto"/>
              <w:left w:val="nil"/>
              <w:bottom w:val="single" w:sz="8" w:space="0" w:color="auto"/>
              <w:right w:val="nil"/>
            </w:tcBorders>
            <w:tcMar>
              <w:top w:w="29" w:type="dxa"/>
              <w:left w:w="14" w:type="dxa"/>
              <w:bottom w:w="29" w:type="dxa"/>
              <w:right w:w="14" w:type="dxa"/>
            </w:tcMar>
          </w:tcPr>
          <w:p w14:paraId="3C8C1F8E" w14:textId="77777777" w:rsidR="00433281" w:rsidRDefault="00F91D7C">
            <w:pPr>
              <w:pStyle w:val="TxBrc5"/>
              <w:tabs>
                <w:tab w:val="left" w:pos="317"/>
              </w:tabs>
              <w:jc w:val="left"/>
              <w:rPr>
                <w:sz w:val="22"/>
                <w:szCs w:val="22"/>
              </w:rPr>
            </w:pPr>
            <w:r>
              <w:rPr>
                <w:b/>
                <w:bCs/>
                <w:sz w:val="22"/>
                <w:szCs w:val="22"/>
              </w:rPr>
              <w:t>9.7  Confidentiality</w:t>
            </w:r>
          </w:p>
        </w:tc>
        <w:tc>
          <w:tcPr>
            <w:tcW w:w="374" w:type="dxa"/>
            <w:gridSpan w:val="2"/>
            <w:tcBorders>
              <w:top w:val="single" w:sz="8" w:space="0" w:color="auto"/>
              <w:left w:val="nil"/>
              <w:bottom w:val="single" w:sz="8" w:space="0" w:color="auto"/>
              <w:right w:val="nil"/>
            </w:tcBorders>
            <w:tcMar>
              <w:top w:w="29" w:type="dxa"/>
              <w:left w:w="14" w:type="dxa"/>
              <w:bottom w:w="29" w:type="dxa"/>
              <w:right w:w="14" w:type="dxa"/>
            </w:tcMar>
          </w:tcPr>
          <w:p w14:paraId="66A35690" w14:textId="77777777" w:rsidR="00433281" w:rsidRDefault="00F91D7C">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5865" w:type="dxa"/>
            <w:gridSpan w:val="20"/>
            <w:tcBorders>
              <w:top w:val="single" w:sz="8" w:space="0" w:color="auto"/>
              <w:left w:val="nil"/>
              <w:bottom w:val="single" w:sz="8" w:space="0" w:color="auto"/>
              <w:right w:val="nil"/>
            </w:tcBorders>
            <w:tcMar>
              <w:top w:w="29" w:type="dxa"/>
              <w:left w:w="14" w:type="dxa"/>
              <w:bottom w:w="29" w:type="dxa"/>
              <w:right w:w="14" w:type="dxa"/>
            </w:tcMar>
          </w:tcPr>
          <w:p w14:paraId="233CB332" w14:textId="77777777" w:rsidR="00433281" w:rsidRDefault="00F91D7C">
            <w:pPr>
              <w:pStyle w:val="TxBrc5"/>
              <w:tabs>
                <w:tab w:val="left" w:pos="317"/>
              </w:tabs>
              <w:ind w:firstLine="288"/>
              <w:jc w:val="left"/>
              <w:rPr>
                <w:sz w:val="22"/>
                <w:szCs w:val="22"/>
              </w:rPr>
            </w:pPr>
            <w:r>
              <w:rPr>
                <w:sz w:val="22"/>
                <w:szCs w:val="22"/>
              </w:rPr>
              <w:t>Applicable (If not checked, inapplicable)</w:t>
            </w:r>
          </w:p>
        </w:tc>
      </w:tr>
      <w:tr w:rsidR="00433281" w14:paraId="0A028A52" w14:textId="77777777" w:rsidTr="00E10962">
        <w:trPr>
          <w:gridAfter w:val="2"/>
          <w:wAfter w:w="270" w:type="dxa"/>
        </w:trPr>
        <w:tc>
          <w:tcPr>
            <w:tcW w:w="3661" w:type="dxa"/>
            <w:gridSpan w:val="11"/>
            <w:tcBorders>
              <w:top w:val="single" w:sz="8" w:space="0" w:color="auto"/>
              <w:left w:val="nil"/>
              <w:bottom w:val="nil"/>
              <w:right w:val="nil"/>
            </w:tcBorders>
            <w:tcMar>
              <w:top w:w="29" w:type="dxa"/>
              <w:left w:w="14" w:type="dxa"/>
              <w:bottom w:w="29" w:type="dxa"/>
              <w:right w:w="14" w:type="dxa"/>
            </w:tcMar>
          </w:tcPr>
          <w:p w14:paraId="7D846437" w14:textId="77777777" w:rsidR="00433281" w:rsidRDefault="00F91D7C">
            <w:pPr>
              <w:pStyle w:val="TxBrc5"/>
              <w:tabs>
                <w:tab w:val="left" w:pos="317"/>
              </w:tabs>
              <w:jc w:val="left"/>
              <w:rPr>
                <w:b/>
                <w:bCs/>
                <w:sz w:val="22"/>
                <w:szCs w:val="22"/>
              </w:rPr>
            </w:pPr>
            <w:r>
              <w:rPr>
                <w:b/>
                <w:bCs/>
                <w:sz w:val="22"/>
                <w:szCs w:val="22"/>
              </w:rPr>
              <w:t>9.8</w:t>
            </w:r>
            <w:r>
              <w:rPr>
                <w:sz w:val="22"/>
                <w:szCs w:val="22"/>
              </w:rPr>
              <w:t xml:space="preserve">  </w:t>
            </w:r>
            <w:r>
              <w:rPr>
                <w:b/>
                <w:bCs/>
                <w:sz w:val="22"/>
                <w:szCs w:val="22"/>
              </w:rPr>
              <w:t>Dispute Resolution</w:t>
            </w:r>
          </w:p>
        </w:tc>
        <w:tc>
          <w:tcPr>
            <w:tcW w:w="374" w:type="dxa"/>
            <w:gridSpan w:val="2"/>
            <w:tcBorders>
              <w:top w:val="single" w:sz="8" w:space="0" w:color="auto"/>
              <w:left w:val="nil"/>
              <w:bottom w:val="nil"/>
              <w:right w:val="nil"/>
            </w:tcBorders>
            <w:tcMar>
              <w:top w:w="29" w:type="dxa"/>
              <w:left w:w="14" w:type="dxa"/>
              <w:bottom w:w="29" w:type="dxa"/>
              <w:right w:w="14" w:type="dxa"/>
            </w:tcMar>
          </w:tcPr>
          <w:p w14:paraId="5B05836C" w14:textId="77777777" w:rsidR="00433281" w:rsidRDefault="00F91D7C">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5865" w:type="dxa"/>
            <w:gridSpan w:val="20"/>
            <w:tcBorders>
              <w:top w:val="single" w:sz="8" w:space="0" w:color="auto"/>
              <w:left w:val="nil"/>
              <w:bottom w:val="nil"/>
              <w:right w:val="nil"/>
            </w:tcBorders>
            <w:tcMar>
              <w:top w:w="29" w:type="dxa"/>
              <w:left w:w="14" w:type="dxa"/>
              <w:bottom w:w="29" w:type="dxa"/>
              <w:right w:w="14" w:type="dxa"/>
            </w:tcMar>
          </w:tcPr>
          <w:p w14:paraId="7D8FA038" w14:textId="77777777" w:rsidR="00433281" w:rsidRDefault="00F91D7C">
            <w:pPr>
              <w:pStyle w:val="TxBrc5"/>
              <w:tabs>
                <w:tab w:val="left" w:pos="317"/>
              </w:tabs>
              <w:ind w:firstLine="288"/>
              <w:jc w:val="left"/>
              <w:rPr>
                <w:sz w:val="22"/>
                <w:szCs w:val="22"/>
              </w:rPr>
            </w:pPr>
            <w:r>
              <w:rPr>
                <w:sz w:val="22"/>
                <w:szCs w:val="22"/>
              </w:rPr>
              <w:t>Waiver of Jury Trial</w:t>
            </w:r>
          </w:p>
        </w:tc>
      </w:tr>
      <w:tr w:rsidR="00433281" w14:paraId="23BD85D0" w14:textId="77777777" w:rsidTr="00E10962">
        <w:trPr>
          <w:gridAfter w:val="2"/>
          <w:wAfter w:w="270" w:type="dxa"/>
          <w:cantSplit/>
          <w:trHeight w:hRule="exact" w:val="288"/>
        </w:trPr>
        <w:tc>
          <w:tcPr>
            <w:tcW w:w="3661" w:type="dxa"/>
            <w:gridSpan w:val="11"/>
            <w:vMerge w:val="restart"/>
            <w:tcBorders>
              <w:top w:val="nil"/>
              <w:left w:val="nil"/>
              <w:bottom w:val="nil"/>
              <w:right w:val="nil"/>
            </w:tcBorders>
            <w:tcMar>
              <w:top w:w="29" w:type="dxa"/>
              <w:left w:w="14" w:type="dxa"/>
              <w:bottom w:w="29" w:type="dxa"/>
              <w:right w:w="14" w:type="dxa"/>
            </w:tcMar>
          </w:tcPr>
          <w:p w14:paraId="1E811693" w14:textId="77777777" w:rsidR="00433281" w:rsidRDefault="00F91D7C">
            <w:pPr>
              <w:pStyle w:val="TxBrc5"/>
              <w:tabs>
                <w:tab w:val="left" w:pos="317"/>
              </w:tabs>
              <w:jc w:val="left"/>
              <w:rPr>
                <w:b/>
                <w:bCs/>
                <w:sz w:val="22"/>
                <w:szCs w:val="22"/>
              </w:rPr>
            </w:pPr>
            <w:r>
              <w:rPr>
                <w:b/>
                <w:bCs/>
                <w:sz w:val="22"/>
                <w:szCs w:val="22"/>
              </w:rPr>
              <w:t>Addenda</w:t>
            </w:r>
            <w:r>
              <w:rPr>
                <w:sz w:val="22"/>
                <w:szCs w:val="22"/>
              </w:rPr>
              <w:t xml:space="preserve"> (check all those </w:t>
            </w:r>
          </w:p>
          <w:p w14:paraId="594BD460" w14:textId="77777777" w:rsidR="00433281" w:rsidRDefault="00F91D7C">
            <w:pPr>
              <w:pStyle w:val="TxBrc5"/>
              <w:tabs>
                <w:tab w:val="left" w:pos="317"/>
              </w:tabs>
              <w:jc w:val="left"/>
              <w:rPr>
                <w:b/>
                <w:bCs/>
                <w:sz w:val="22"/>
                <w:szCs w:val="22"/>
              </w:rPr>
            </w:pPr>
            <w:r>
              <w:rPr>
                <w:sz w:val="22"/>
                <w:szCs w:val="22"/>
              </w:rPr>
              <w:t>selected)</w:t>
            </w:r>
          </w:p>
        </w:tc>
        <w:tc>
          <w:tcPr>
            <w:tcW w:w="374" w:type="dxa"/>
            <w:gridSpan w:val="2"/>
            <w:tcBorders>
              <w:top w:val="nil"/>
              <w:left w:val="nil"/>
              <w:bottom w:val="nil"/>
              <w:right w:val="nil"/>
            </w:tcBorders>
            <w:tcMar>
              <w:top w:w="29" w:type="dxa"/>
              <w:left w:w="14" w:type="dxa"/>
              <w:bottom w:w="29" w:type="dxa"/>
              <w:right w:w="14" w:type="dxa"/>
            </w:tcMar>
            <w:vAlign w:val="center"/>
          </w:tcPr>
          <w:p w14:paraId="4D1F51F2" w14:textId="77777777" w:rsidR="00433281" w:rsidRDefault="00F91D7C">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2682" w:type="dxa"/>
            <w:gridSpan w:val="11"/>
            <w:tcBorders>
              <w:top w:val="nil"/>
              <w:left w:val="nil"/>
              <w:bottom w:val="nil"/>
              <w:right w:val="nil"/>
            </w:tcBorders>
            <w:tcMar>
              <w:top w:w="29" w:type="dxa"/>
              <w:left w:w="14" w:type="dxa"/>
              <w:bottom w:w="29" w:type="dxa"/>
              <w:right w:w="14" w:type="dxa"/>
            </w:tcMar>
            <w:vAlign w:val="center"/>
          </w:tcPr>
          <w:p w14:paraId="4597A068" w14:textId="77777777" w:rsidR="00433281" w:rsidRDefault="00F91D7C">
            <w:pPr>
              <w:pStyle w:val="TxBrc5"/>
              <w:tabs>
                <w:tab w:val="left" w:pos="317"/>
              </w:tabs>
              <w:ind w:firstLine="288"/>
              <w:jc w:val="left"/>
              <w:rPr>
                <w:sz w:val="22"/>
                <w:szCs w:val="22"/>
              </w:rPr>
            </w:pPr>
            <w:r>
              <w:rPr>
                <w:sz w:val="22"/>
                <w:szCs w:val="22"/>
              </w:rPr>
              <w:t xml:space="preserve">Non-Binding Mediation in </w:t>
            </w:r>
          </w:p>
        </w:tc>
        <w:tc>
          <w:tcPr>
            <w:tcW w:w="3183" w:type="dxa"/>
            <w:gridSpan w:val="9"/>
            <w:tcBorders>
              <w:top w:val="nil"/>
              <w:left w:val="nil"/>
              <w:bottom w:val="single" w:sz="8" w:space="0" w:color="auto"/>
              <w:right w:val="nil"/>
            </w:tcBorders>
            <w:vAlign w:val="center"/>
          </w:tcPr>
          <w:p w14:paraId="64F19A68" w14:textId="77777777" w:rsidR="00433281" w:rsidRDefault="00433281">
            <w:pPr>
              <w:pStyle w:val="TxBrc5"/>
              <w:tabs>
                <w:tab w:val="left" w:pos="317"/>
              </w:tabs>
              <w:jc w:val="left"/>
              <w:rPr>
                <w:sz w:val="22"/>
                <w:szCs w:val="22"/>
              </w:rPr>
            </w:pPr>
          </w:p>
        </w:tc>
      </w:tr>
      <w:tr w:rsidR="00433281" w14:paraId="2C644B74" w14:textId="77777777" w:rsidTr="00E10962">
        <w:trPr>
          <w:gridAfter w:val="2"/>
          <w:wAfter w:w="270" w:type="dxa"/>
          <w:cantSplit/>
        </w:trPr>
        <w:tc>
          <w:tcPr>
            <w:tcW w:w="3661" w:type="dxa"/>
            <w:gridSpan w:val="11"/>
            <w:vMerge/>
            <w:tcBorders>
              <w:top w:val="nil"/>
              <w:left w:val="nil"/>
              <w:bottom w:val="nil"/>
              <w:right w:val="nil"/>
            </w:tcBorders>
            <w:tcMar>
              <w:top w:w="29" w:type="dxa"/>
              <w:left w:w="14" w:type="dxa"/>
              <w:bottom w:w="29" w:type="dxa"/>
              <w:right w:w="14" w:type="dxa"/>
            </w:tcMar>
          </w:tcPr>
          <w:p w14:paraId="38C343F8" w14:textId="77777777" w:rsidR="00433281" w:rsidRDefault="00433281">
            <w:pPr>
              <w:pStyle w:val="TxBrc5"/>
              <w:tabs>
                <w:tab w:val="left" w:pos="317"/>
              </w:tabs>
              <w:jc w:val="left"/>
              <w:rPr>
                <w:sz w:val="22"/>
                <w:szCs w:val="22"/>
              </w:rPr>
            </w:pPr>
          </w:p>
        </w:tc>
        <w:tc>
          <w:tcPr>
            <w:tcW w:w="374" w:type="dxa"/>
            <w:gridSpan w:val="2"/>
            <w:tcBorders>
              <w:top w:val="nil"/>
              <w:left w:val="nil"/>
              <w:bottom w:val="nil"/>
              <w:right w:val="nil"/>
            </w:tcBorders>
            <w:tcMar>
              <w:top w:w="29" w:type="dxa"/>
              <w:left w:w="14" w:type="dxa"/>
              <w:bottom w:w="29" w:type="dxa"/>
              <w:right w:w="14" w:type="dxa"/>
            </w:tcMar>
          </w:tcPr>
          <w:p w14:paraId="36135EE8" w14:textId="77777777" w:rsidR="00433281" w:rsidRDefault="00F91D7C">
            <w:pPr>
              <w:tabs>
                <w:tab w:val="left" w:pos="204"/>
              </w:tabs>
              <w:spacing w:line="240" w:lineRule="atLeas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p>
        </w:tc>
        <w:tc>
          <w:tcPr>
            <w:tcW w:w="2308" w:type="dxa"/>
            <w:gridSpan w:val="10"/>
            <w:tcBorders>
              <w:top w:val="nil"/>
              <w:left w:val="nil"/>
              <w:bottom w:val="nil"/>
              <w:right w:val="nil"/>
            </w:tcBorders>
            <w:tcMar>
              <w:top w:w="29" w:type="dxa"/>
              <w:left w:w="14" w:type="dxa"/>
              <w:bottom w:w="29" w:type="dxa"/>
              <w:right w:w="14" w:type="dxa"/>
            </w:tcMar>
          </w:tcPr>
          <w:p w14:paraId="202CADA5" w14:textId="77777777" w:rsidR="00433281" w:rsidRDefault="00F91D7C">
            <w:pPr>
              <w:pStyle w:val="TxBrc5"/>
              <w:tabs>
                <w:tab w:val="left" w:pos="317"/>
              </w:tabs>
              <w:ind w:firstLine="288"/>
              <w:jc w:val="left"/>
              <w:rPr>
                <w:sz w:val="22"/>
                <w:szCs w:val="22"/>
              </w:rPr>
            </w:pPr>
            <w:r>
              <w:rPr>
                <w:sz w:val="22"/>
                <w:szCs w:val="22"/>
              </w:rPr>
              <w:t xml:space="preserve">Binding Arbitration in </w:t>
            </w:r>
          </w:p>
        </w:tc>
        <w:tc>
          <w:tcPr>
            <w:tcW w:w="935" w:type="dxa"/>
            <w:gridSpan w:val="4"/>
            <w:tcBorders>
              <w:top w:val="nil"/>
              <w:left w:val="nil"/>
              <w:bottom w:val="single" w:sz="8" w:space="0" w:color="auto"/>
              <w:right w:val="nil"/>
            </w:tcBorders>
          </w:tcPr>
          <w:p w14:paraId="6D0E51BB" w14:textId="77777777" w:rsidR="00433281" w:rsidRDefault="00433281">
            <w:pPr>
              <w:pStyle w:val="TxBrc5"/>
              <w:tabs>
                <w:tab w:val="left" w:pos="317"/>
              </w:tabs>
              <w:spacing w:before="40"/>
              <w:jc w:val="left"/>
              <w:rPr>
                <w:sz w:val="22"/>
                <w:szCs w:val="22"/>
              </w:rPr>
            </w:pPr>
          </w:p>
        </w:tc>
        <w:tc>
          <w:tcPr>
            <w:tcW w:w="2622" w:type="dxa"/>
            <w:gridSpan w:val="6"/>
            <w:tcBorders>
              <w:top w:val="nil"/>
              <w:left w:val="nil"/>
              <w:bottom w:val="nil"/>
              <w:right w:val="nil"/>
            </w:tcBorders>
            <w:vAlign w:val="bottom"/>
          </w:tcPr>
          <w:p w14:paraId="59625503" w14:textId="77777777" w:rsidR="00433281" w:rsidRDefault="00F91D7C">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6C2E">
              <w:rPr>
                <w:sz w:val="22"/>
                <w:szCs w:val="22"/>
              </w:rPr>
            </w:r>
            <w:r w:rsidR="007F6C2E">
              <w:rPr>
                <w:sz w:val="22"/>
                <w:szCs w:val="22"/>
              </w:rPr>
              <w:fldChar w:fldCharType="separate"/>
            </w:r>
            <w:r>
              <w:rPr>
                <w:sz w:val="22"/>
                <w:szCs w:val="22"/>
              </w:rPr>
              <w:fldChar w:fldCharType="end"/>
            </w:r>
            <w:r>
              <w:rPr>
                <w:sz w:val="22"/>
                <w:szCs w:val="22"/>
              </w:rPr>
              <w:t xml:space="preserve"> Baseball Arbitration</w:t>
            </w:r>
          </w:p>
        </w:tc>
      </w:tr>
      <w:tr w:rsidR="00433281" w14:paraId="49564BA9" w14:textId="77777777" w:rsidTr="00E10962">
        <w:trPr>
          <w:gridAfter w:val="1"/>
          <w:wAfter w:w="36" w:type="dxa"/>
          <w:cantSplit/>
          <w:trHeight w:hRule="exact" w:val="144"/>
        </w:trPr>
        <w:tc>
          <w:tcPr>
            <w:tcW w:w="10134" w:type="dxa"/>
            <w:gridSpan w:val="34"/>
            <w:tcBorders>
              <w:top w:val="nil"/>
              <w:left w:val="nil"/>
              <w:bottom w:val="nil"/>
              <w:right w:val="nil"/>
            </w:tcBorders>
            <w:tcMar>
              <w:top w:w="29" w:type="dxa"/>
              <w:left w:w="14" w:type="dxa"/>
              <w:bottom w:w="29" w:type="dxa"/>
              <w:right w:w="14" w:type="dxa"/>
            </w:tcMar>
          </w:tcPr>
          <w:p w14:paraId="1EAF622E" w14:textId="77777777" w:rsidR="00433281" w:rsidRDefault="00433281">
            <w:pPr>
              <w:pStyle w:val="TxBrc5"/>
              <w:tabs>
                <w:tab w:val="left" w:pos="317"/>
              </w:tabs>
              <w:jc w:val="left"/>
              <w:rPr>
                <w:sz w:val="22"/>
                <w:szCs w:val="22"/>
              </w:rPr>
            </w:pPr>
          </w:p>
        </w:tc>
      </w:tr>
      <w:tr w:rsidR="00433281" w14:paraId="485B755E" w14:textId="77777777" w:rsidTr="00E10962">
        <w:trPr>
          <w:gridAfter w:val="2"/>
          <w:wAfter w:w="270" w:type="dxa"/>
        </w:trPr>
        <w:tc>
          <w:tcPr>
            <w:tcW w:w="2430" w:type="dxa"/>
            <w:gridSpan w:val="8"/>
            <w:tcBorders>
              <w:top w:val="nil"/>
              <w:left w:val="nil"/>
              <w:bottom w:val="nil"/>
              <w:right w:val="nil"/>
            </w:tcBorders>
            <w:tcMar>
              <w:top w:w="29" w:type="dxa"/>
              <w:left w:w="14" w:type="dxa"/>
              <w:bottom w:w="29" w:type="dxa"/>
              <w:right w:w="14" w:type="dxa"/>
            </w:tcMar>
          </w:tcPr>
          <w:p w14:paraId="0EA18124" w14:textId="77777777" w:rsidR="00433281" w:rsidRDefault="00F91D7C">
            <w:pPr>
              <w:pStyle w:val="TxBrc5"/>
              <w:tabs>
                <w:tab w:val="left" w:pos="317"/>
              </w:tabs>
              <w:jc w:val="left"/>
              <w:rPr>
                <w:b/>
                <w:bCs/>
                <w:sz w:val="22"/>
                <w:szCs w:val="22"/>
                <w:u w:val="single"/>
              </w:rPr>
            </w:pPr>
            <w:r>
              <w:rPr>
                <w:b/>
                <w:bCs/>
                <w:sz w:val="22"/>
                <w:szCs w:val="22"/>
                <w:u w:val="single"/>
              </w:rPr>
              <w:t>Other Changes</w:t>
            </w:r>
          </w:p>
        </w:tc>
        <w:tc>
          <w:tcPr>
            <w:tcW w:w="1496" w:type="dxa"/>
            <w:gridSpan w:val="4"/>
            <w:tcBorders>
              <w:top w:val="nil"/>
              <w:left w:val="nil"/>
              <w:bottom w:val="nil"/>
              <w:right w:val="nil"/>
            </w:tcBorders>
            <w:tcMar>
              <w:top w:w="29" w:type="dxa"/>
              <w:left w:w="14" w:type="dxa"/>
              <w:bottom w:w="29" w:type="dxa"/>
              <w:right w:w="14" w:type="dxa"/>
            </w:tcMar>
          </w:tcPr>
          <w:p w14:paraId="64E40763" w14:textId="77777777" w:rsidR="00433281" w:rsidRDefault="00F91D7C">
            <w:pPr>
              <w:pStyle w:val="TabLine"/>
              <w:tabs>
                <w:tab w:val="clear" w:pos="4301"/>
                <w:tab w:val="left" w:pos="204"/>
              </w:tabs>
              <w:spacing w:line="240" w:lineRule="auto"/>
            </w:pPr>
            <w:r>
              <w:t>Specify, if any:</w:t>
            </w:r>
          </w:p>
        </w:tc>
        <w:tc>
          <w:tcPr>
            <w:tcW w:w="5974" w:type="dxa"/>
            <w:gridSpan w:val="21"/>
            <w:tcBorders>
              <w:top w:val="nil"/>
              <w:left w:val="nil"/>
              <w:bottom w:val="single" w:sz="8" w:space="0" w:color="auto"/>
              <w:right w:val="nil"/>
            </w:tcBorders>
            <w:tcMar>
              <w:top w:w="29" w:type="dxa"/>
              <w:left w:w="14" w:type="dxa"/>
              <w:bottom w:w="29" w:type="dxa"/>
              <w:right w:w="14" w:type="dxa"/>
            </w:tcMar>
            <w:vAlign w:val="center"/>
          </w:tcPr>
          <w:p w14:paraId="1AFC3B7B" w14:textId="77777777" w:rsidR="00433281" w:rsidRPr="00C01B9C" w:rsidRDefault="00F91D7C">
            <w:pPr>
              <w:pStyle w:val="BlockText"/>
              <w:jc w:val="left"/>
              <w:rPr>
                <w:sz w:val="20"/>
              </w:rPr>
            </w:pPr>
            <w:r w:rsidRPr="00C01B9C">
              <w:rPr>
                <w:sz w:val="20"/>
              </w:rPr>
              <w:t>A.  The Master Distributed Generation Renewable Energy Certificate Purchase and Sale Agreement is hereby amended as follows:</w:t>
            </w:r>
          </w:p>
          <w:p w14:paraId="5982A158" w14:textId="77777777" w:rsidR="00433281" w:rsidRPr="00C01B9C" w:rsidRDefault="00F91D7C">
            <w:pPr>
              <w:pStyle w:val="BlockText"/>
              <w:ind w:left="360"/>
              <w:jc w:val="left"/>
              <w:rPr>
                <w:bCs/>
                <w:sz w:val="20"/>
              </w:rPr>
            </w:pPr>
            <w:r w:rsidRPr="00C01B9C">
              <w:rPr>
                <w:bCs/>
                <w:sz w:val="20"/>
              </w:rPr>
              <w:t>1. Article One:  General Definitions</w:t>
            </w:r>
          </w:p>
          <w:p w14:paraId="037487A3" w14:textId="77777777" w:rsidR="00433281" w:rsidRDefault="00F91D7C">
            <w:pPr>
              <w:pStyle w:val="Heading1"/>
              <w:spacing w:after="240"/>
              <w:ind w:left="547"/>
              <w:jc w:val="left"/>
              <w:rPr>
                <w:b w:val="0"/>
                <w:sz w:val="20"/>
                <w:szCs w:val="20"/>
              </w:rPr>
            </w:pPr>
            <w:r>
              <w:rPr>
                <w:b w:val="0"/>
                <w:sz w:val="20"/>
                <w:szCs w:val="20"/>
              </w:rPr>
              <w:t>The following is added to the Agreement as Section 1.4.1:</w:t>
            </w:r>
          </w:p>
          <w:p w14:paraId="28842373" w14:textId="43B515CB" w:rsidR="00433281" w:rsidRDefault="00F91D7C">
            <w:pPr>
              <w:spacing w:after="240"/>
              <w:ind w:left="797"/>
              <w:rPr>
                <w:sz w:val="20"/>
                <w:szCs w:val="20"/>
              </w:rPr>
            </w:pPr>
            <w:r>
              <w:rPr>
                <w:sz w:val="20"/>
              </w:rPr>
              <w:t>“</w:t>
            </w:r>
            <w:r w:rsidRPr="00C01B9C">
              <w:rPr>
                <w:sz w:val="20"/>
              </w:rPr>
              <w:t>Aggregated Group of Projects</w:t>
            </w:r>
            <w:r>
              <w:rPr>
                <w:sz w:val="20"/>
              </w:rPr>
              <w:t>” means a collection of one or more individual DG Renewable Energy Facilities</w:t>
            </w:r>
            <w:r w:rsidRPr="00C01B9C">
              <w:rPr>
                <w:sz w:val="20"/>
              </w:rPr>
              <w:t xml:space="preserve"> </w:t>
            </w:r>
            <w:r w:rsidR="00EC7138">
              <w:rPr>
                <w:sz w:val="20"/>
              </w:rPr>
              <w:t>that is either: (</w:t>
            </w:r>
            <w:proofErr w:type="spellStart"/>
            <w:r w:rsidR="00EC7138">
              <w:rPr>
                <w:sz w:val="20"/>
              </w:rPr>
              <w:t>i</w:t>
            </w:r>
            <w:proofErr w:type="spellEnd"/>
            <w:r w:rsidR="00EC7138">
              <w:rPr>
                <w:sz w:val="20"/>
              </w:rPr>
              <w:t xml:space="preserve">) </w:t>
            </w:r>
            <w:r>
              <w:rPr>
                <w:sz w:val="20"/>
              </w:rPr>
              <w:t>selected through the DG RFP</w:t>
            </w:r>
            <w:r w:rsidR="00EC7138">
              <w:t xml:space="preserve"> </w:t>
            </w:r>
            <w:r w:rsidR="00EC7138" w:rsidRPr="00EC7138">
              <w:rPr>
                <w:sz w:val="20"/>
              </w:rPr>
              <w:t>for inclusion in this</w:t>
            </w:r>
            <w:r w:rsidR="00EC7138">
              <w:rPr>
                <w:sz w:val="20"/>
              </w:rPr>
              <w:t xml:space="preserve"> Agreement as of the Effective Date of this Agreement</w:t>
            </w:r>
            <w:r w:rsidR="00EC7138">
              <w:rPr>
                <w:sz w:val="20"/>
                <w:szCs w:val="20"/>
              </w:rPr>
              <w:t xml:space="preserve"> </w:t>
            </w:r>
            <w:r w:rsidR="00324B46">
              <w:rPr>
                <w:sz w:val="20"/>
                <w:szCs w:val="20"/>
              </w:rPr>
              <w:t>(each an “Initial System”)</w:t>
            </w:r>
            <w:r>
              <w:rPr>
                <w:sz w:val="20"/>
                <w:szCs w:val="20"/>
              </w:rPr>
              <w:t xml:space="preserve">, or </w:t>
            </w:r>
            <w:r w:rsidR="00EC7138">
              <w:rPr>
                <w:sz w:val="20"/>
                <w:szCs w:val="20"/>
              </w:rPr>
              <w:t xml:space="preserve">(ii) </w:t>
            </w:r>
            <w:r>
              <w:rPr>
                <w:sz w:val="20"/>
                <w:szCs w:val="20"/>
              </w:rPr>
              <w:t xml:space="preserve">additional </w:t>
            </w:r>
            <w:r>
              <w:rPr>
                <w:sz w:val="20"/>
              </w:rPr>
              <w:t>DG Renewable Energy Facilities</w:t>
            </w:r>
            <w:r>
              <w:rPr>
                <w:sz w:val="20"/>
                <w:szCs w:val="20"/>
              </w:rPr>
              <w:t xml:space="preserve"> identified pursuant to an award based on a Forecast REC Quantity </w:t>
            </w:r>
            <w:r w:rsidR="00FD14BE" w:rsidRPr="00FD14BE">
              <w:rPr>
                <w:sz w:val="20"/>
                <w:szCs w:val="20"/>
              </w:rPr>
              <w:t>and as to which an IPA System Confirmation Notice has been issued as contemplated by Section 2.10(b)(ii)</w:t>
            </w:r>
            <w:r w:rsidR="00FD14BE" w:rsidRPr="00FD14BE" w:rsidDel="00FD14BE">
              <w:rPr>
                <w:sz w:val="20"/>
                <w:szCs w:val="20"/>
              </w:rPr>
              <w:t xml:space="preserve"> </w:t>
            </w:r>
            <w:r w:rsidR="00324B46">
              <w:rPr>
                <w:sz w:val="20"/>
                <w:szCs w:val="20"/>
              </w:rPr>
              <w:t>(each a “Subsequent System”).</w:t>
            </w:r>
          </w:p>
          <w:p w14:paraId="7050C532" w14:textId="1E3B0633" w:rsidR="00433281" w:rsidRPr="00C01B9C" w:rsidRDefault="00F91D7C">
            <w:pPr>
              <w:pStyle w:val="Heading1"/>
              <w:keepNext w:val="0"/>
              <w:widowControl/>
              <w:autoSpaceDE/>
              <w:autoSpaceDN/>
              <w:adjustRightInd/>
              <w:spacing w:after="240"/>
              <w:ind w:left="797"/>
              <w:jc w:val="left"/>
              <w:rPr>
                <w:b w:val="0"/>
                <w:sz w:val="20"/>
              </w:rPr>
            </w:pPr>
            <w:r w:rsidRPr="00C01B9C">
              <w:rPr>
                <w:b w:val="0"/>
                <w:sz w:val="20"/>
              </w:rPr>
              <w:t xml:space="preserve">“Aggregator” </w:t>
            </w:r>
            <w:r>
              <w:rPr>
                <w:b w:val="0"/>
                <w:sz w:val="20"/>
              </w:rPr>
              <w:t xml:space="preserve">means an organization that shall administer contracts with individual owners of DG Renewable Energy Facilities.  </w:t>
            </w:r>
          </w:p>
          <w:p w14:paraId="65AA07DF"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 xml:space="preserve">The definition of “Applicable Program” in Section 1.5 is amended to read, in its entirety, as follows: </w:t>
            </w:r>
          </w:p>
          <w:p w14:paraId="46FCE7D4" w14:textId="160AAF86" w:rsidR="00433281" w:rsidRDefault="00F91D7C">
            <w:pPr>
              <w:pStyle w:val="Heading1"/>
              <w:keepNext w:val="0"/>
              <w:widowControl/>
              <w:autoSpaceDE/>
              <w:autoSpaceDN/>
              <w:adjustRightInd/>
              <w:spacing w:after="240"/>
              <w:ind w:left="797"/>
              <w:jc w:val="left"/>
              <w:rPr>
                <w:b w:val="0"/>
                <w:sz w:val="20"/>
                <w:szCs w:val="20"/>
              </w:rPr>
            </w:pPr>
            <w:r>
              <w:rPr>
                <w:b w:val="0"/>
                <w:sz w:val="20"/>
                <w:szCs w:val="20"/>
              </w:rPr>
              <w:t xml:space="preserve">“Applicable Program” means the </w:t>
            </w:r>
            <w:r w:rsidR="00461635" w:rsidRPr="00461635">
              <w:rPr>
                <w:b w:val="0"/>
                <w:sz w:val="20"/>
                <w:szCs w:val="20"/>
              </w:rPr>
              <w:t>Illinois Renewable Portfolio Standard (“RPS”), as established under 20 Ill. Comp. Stat. 3855/1-75, with</w:t>
            </w:r>
            <w:r w:rsidR="00461635">
              <w:rPr>
                <w:b w:val="0"/>
                <w:sz w:val="20"/>
                <w:szCs w:val="20"/>
              </w:rPr>
              <w:t xml:space="preserve"> the</w:t>
            </w:r>
            <w:r w:rsidR="00461635" w:rsidRPr="00461635">
              <w:rPr>
                <w:b w:val="0"/>
                <w:sz w:val="20"/>
                <w:szCs w:val="20"/>
              </w:rPr>
              <w:t xml:space="preserve"> </w:t>
            </w:r>
            <w:r>
              <w:rPr>
                <w:b w:val="0"/>
                <w:sz w:val="20"/>
                <w:szCs w:val="20"/>
              </w:rPr>
              <w:t xml:space="preserve">distributed generation procurement </w:t>
            </w:r>
            <w:r w:rsidR="00461635">
              <w:rPr>
                <w:b w:val="0"/>
                <w:sz w:val="20"/>
                <w:szCs w:val="20"/>
              </w:rPr>
              <w:t xml:space="preserve">guidelines </w:t>
            </w:r>
            <w:r>
              <w:rPr>
                <w:b w:val="0"/>
                <w:sz w:val="20"/>
                <w:szCs w:val="20"/>
              </w:rPr>
              <w:t>provided for in the Illinois Power Agency 2017 Electricity Procurement Plan</w:t>
            </w:r>
            <w:r w:rsidR="00461635">
              <w:rPr>
                <w:b w:val="0"/>
                <w:sz w:val="20"/>
                <w:szCs w:val="20"/>
              </w:rPr>
              <w:t xml:space="preserve"> to apply pursuant to </w:t>
            </w:r>
            <w:r w:rsidR="00461635" w:rsidRPr="00461635">
              <w:rPr>
                <w:b w:val="0"/>
                <w:sz w:val="20"/>
                <w:szCs w:val="20"/>
              </w:rPr>
              <w:t xml:space="preserve">220 Ill. </w:t>
            </w:r>
            <w:r w:rsidR="00461635" w:rsidRPr="00461635">
              <w:rPr>
                <w:b w:val="0"/>
                <w:sz w:val="20"/>
                <w:szCs w:val="20"/>
              </w:rPr>
              <w:lastRenderedPageBreak/>
              <w:t>Comp. Stat. 5/16-111.5(q)</w:t>
            </w:r>
            <w:r>
              <w:rPr>
                <w:b w:val="0"/>
                <w:sz w:val="20"/>
                <w:szCs w:val="20"/>
              </w:rPr>
              <w:t>.</w:t>
            </w:r>
            <w:r w:rsidR="00461635" w:rsidRPr="00461635">
              <w:rPr>
                <w:b w:val="0"/>
                <w:sz w:val="20"/>
                <w:szCs w:val="20"/>
              </w:rPr>
              <w:t xml:space="preserve">  </w:t>
            </w:r>
          </w:p>
          <w:p w14:paraId="6F56867B"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The definition of “Business Day” in Section 1.8 is amended to read, in its entirety, as follows:</w:t>
            </w:r>
          </w:p>
          <w:p w14:paraId="65720E0C" w14:textId="77777777" w:rsidR="00433281" w:rsidRDefault="00F91D7C">
            <w:pPr>
              <w:pStyle w:val="Heading2"/>
              <w:spacing w:before="0" w:after="240"/>
              <w:ind w:left="797"/>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“Business Day” means any day on which Federal Reserve Banks and Branches are open for business, such that payments can be effected on the </w:t>
            </w:r>
            <w:proofErr w:type="spellStart"/>
            <w:r>
              <w:rPr>
                <w:rFonts w:ascii="Times New Roman" w:hAnsi="Times New Roman" w:cs="Times New Roman"/>
                <w:b w:val="0"/>
                <w:bCs w:val="0"/>
                <w:i w:val="0"/>
                <w:iCs w:val="0"/>
                <w:sz w:val="20"/>
                <w:szCs w:val="20"/>
              </w:rPr>
              <w:t>Fedwire</w:t>
            </w:r>
            <w:proofErr w:type="spellEnd"/>
            <w:r>
              <w:rPr>
                <w:rFonts w:ascii="Times New Roman" w:hAnsi="Times New Roman" w:cs="Times New Roman"/>
                <w:b w:val="0"/>
                <w:bCs w:val="0"/>
                <w:i w:val="0"/>
                <w:iCs w:val="0"/>
                <w:sz w:val="20"/>
                <w:szCs w:val="20"/>
              </w:rPr>
              <w:t xml:space="preserve"> system.</w:t>
            </w:r>
          </w:p>
          <w:p w14:paraId="6391DBD1" w14:textId="77777777" w:rsidR="00433281" w:rsidRDefault="00F91D7C">
            <w:pPr>
              <w:widowControl/>
              <w:autoSpaceDE/>
              <w:autoSpaceDN/>
              <w:adjustRightInd/>
              <w:spacing w:after="240"/>
              <w:ind w:left="544"/>
              <w:rPr>
                <w:rFonts w:ascii="MS Mincho" w:eastAsia="MS Mincho" w:hAnsi="MS Mincho" w:cs="MS Mincho"/>
                <w:sz w:val="20"/>
                <w:szCs w:val="20"/>
              </w:rPr>
            </w:pPr>
            <w:r>
              <w:rPr>
                <w:sz w:val="20"/>
                <w:szCs w:val="20"/>
              </w:rPr>
              <w:t>The definition of “Confirmation” in Section 1.16 is amended to read, in its entirety, as follows:</w:t>
            </w:r>
          </w:p>
          <w:p w14:paraId="6DAACB9F" w14:textId="77777777" w:rsidR="00433281" w:rsidRPr="00461635" w:rsidRDefault="00F91D7C">
            <w:pPr>
              <w:keepNext/>
              <w:spacing w:after="240"/>
              <w:ind w:left="797"/>
              <w:outlineLvl w:val="1"/>
              <w:rPr>
                <w:sz w:val="20"/>
                <w:szCs w:val="20"/>
              </w:rPr>
            </w:pPr>
            <w:r>
              <w:rPr>
                <w:sz w:val="20"/>
                <w:szCs w:val="20"/>
              </w:rPr>
              <w:t xml:space="preserve">“Confirmation” means a Product Order substantially in the form of </w:t>
            </w:r>
            <w:r w:rsidRPr="00461635">
              <w:rPr>
                <w:sz w:val="20"/>
                <w:szCs w:val="20"/>
              </w:rPr>
              <w:t>Exhibit B of this Agreement, which the Parties must execute.</w:t>
            </w:r>
          </w:p>
          <w:p w14:paraId="51E888BC" w14:textId="77777777" w:rsidR="00147A64" w:rsidRPr="00461635" w:rsidRDefault="00147A64" w:rsidP="00147A64">
            <w:pPr>
              <w:widowControl/>
              <w:spacing w:after="240"/>
              <w:ind w:left="544"/>
              <w:rPr>
                <w:bCs/>
                <w:color w:val="000000"/>
                <w:sz w:val="20"/>
                <w:szCs w:val="20"/>
                <w:u w:color="000000"/>
              </w:rPr>
            </w:pPr>
            <w:r w:rsidRPr="00461635">
              <w:rPr>
                <w:bCs/>
                <w:color w:val="000000"/>
                <w:sz w:val="20"/>
                <w:szCs w:val="20"/>
                <w:u w:color="000000"/>
              </w:rPr>
              <w:t xml:space="preserve">The following is added as Section 1.19.2: </w:t>
            </w:r>
          </w:p>
          <w:p w14:paraId="6813CABA" w14:textId="116DE52A" w:rsidR="00147A64" w:rsidRPr="00461635" w:rsidRDefault="00147A64" w:rsidP="00461635">
            <w:pPr>
              <w:widowControl/>
              <w:spacing w:after="240"/>
              <w:ind w:left="830"/>
              <w:rPr>
                <w:bCs/>
                <w:color w:val="000000"/>
                <w:sz w:val="20"/>
                <w:szCs w:val="20"/>
                <w:u w:color="000000"/>
              </w:rPr>
            </w:pPr>
            <w:r w:rsidRPr="00461635">
              <w:rPr>
                <w:bCs/>
                <w:color w:val="000000"/>
                <w:sz w:val="20"/>
                <w:szCs w:val="20"/>
                <w:u w:color="000000"/>
              </w:rPr>
              <w:t>“Date of First Operation” has meaning given to it in the PJM EIS GATS or M-RETS operating manuals.</w:t>
            </w:r>
          </w:p>
          <w:p w14:paraId="620D5EEB" w14:textId="5A553F26" w:rsidR="00433281" w:rsidRDefault="00F91D7C" w:rsidP="00147A64">
            <w:pPr>
              <w:widowControl/>
              <w:spacing w:after="240"/>
              <w:ind w:left="544"/>
              <w:rPr>
                <w:bCs/>
                <w:color w:val="000000"/>
                <w:sz w:val="20"/>
                <w:szCs w:val="20"/>
                <w:u w:color="000000"/>
              </w:rPr>
            </w:pPr>
            <w:r w:rsidRPr="00461635">
              <w:rPr>
                <w:bCs/>
                <w:color w:val="000000"/>
                <w:sz w:val="20"/>
                <w:szCs w:val="20"/>
                <w:u w:color="000000"/>
              </w:rPr>
              <w:t xml:space="preserve">The </w:t>
            </w:r>
            <w:r w:rsidR="00565881" w:rsidRPr="00461635">
              <w:rPr>
                <w:bCs/>
                <w:color w:val="000000"/>
                <w:sz w:val="20"/>
                <w:szCs w:val="20"/>
                <w:u w:color="000000"/>
              </w:rPr>
              <w:t xml:space="preserve">last sentence of the </w:t>
            </w:r>
            <w:r w:rsidRPr="00461635">
              <w:rPr>
                <w:bCs/>
                <w:color w:val="000000"/>
                <w:sz w:val="20"/>
                <w:szCs w:val="20"/>
                <w:u w:color="000000"/>
              </w:rPr>
              <w:t xml:space="preserve">definition of “Delivery” in Section 1.21 is </w:t>
            </w:r>
            <w:r w:rsidR="00565881" w:rsidRPr="00461635">
              <w:rPr>
                <w:bCs/>
                <w:color w:val="000000"/>
                <w:sz w:val="20"/>
                <w:szCs w:val="20"/>
                <w:u w:color="000000"/>
              </w:rPr>
              <w:t>replaced in its entirety</w:t>
            </w:r>
            <w:r w:rsidR="00565881" w:rsidRPr="00565881">
              <w:rPr>
                <w:bCs/>
                <w:color w:val="000000"/>
                <w:sz w:val="20"/>
                <w:szCs w:val="20"/>
                <w:u w:color="000000"/>
              </w:rPr>
              <w:t xml:space="preserve"> with the following</w:t>
            </w:r>
            <w:r>
              <w:rPr>
                <w:bCs/>
                <w:color w:val="000000"/>
                <w:sz w:val="20"/>
                <w:szCs w:val="20"/>
                <w:u w:color="000000"/>
              </w:rPr>
              <w:t>:</w:t>
            </w:r>
          </w:p>
          <w:p w14:paraId="35FF58A1" w14:textId="0B92BF25" w:rsidR="00433281" w:rsidRDefault="00F91D7C">
            <w:pPr>
              <w:widowControl/>
              <w:autoSpaceDE/>
              <w:autoSpaceDN/>
              <w:adjustRightInd/>
              <w:spacing w:after="240"/>
              <w:ind w:left="797"/>
              <w:rPr>
                <w:bCs/>
                <w:color w:val="000000"/>
                <w:sz w:val="20"/>
                <w:szCs w:val="20"/>
                <w:u w:color="000000"/>
              </w:rPr>
            </w:pPr>
            <w:r>
              <w:rPr>
                <w:bCs/>
                <w:color w:val="000000"/>
                <w:sz w:val="20"/>
                <w:szCs w:val="20"/>
                <w:u w:color="000000"/>
              </w:rPr>
              <w:t>“</w:t>
            </w:r>
            <w:r w:rsidR="009E2A70" w:rsidRPr="009E2A70">
              <w:rPr>
                <w:bCs/>
                <w:color w:val="000000"/>
                <w:sz w:val="20"/>
                <w:szCs w:val="20"/>
                <w:u w:color="000000"/>
              </w:rPr>
              <w:t xml:space="preserve">Deliver” or “Delivered” or “Delivery” means the transfer from Seller to Buyer of the specified amount of the Product, as specified pursuant to the Agreement, including, as specified or required by the Applicable Program, recognition by the Administrator and Certification Authority of the transfer to Buyer, or Seller’s delivery to Buyer of a Transfer Certificate. </w:t>
            </w:r>
            <w:r w:rsidR="00565881" w:rsidRPr="00565881">
              <w:rPr>
                <w:bCs/>
                <w:color w:val="000000"/>
                <w:sz w:val="20"/>
                <w:szCs w:val="20"/>
                <w:u w:color="000000"/>
              </w:rPr>
              <w:t>Delivery of Product is independent of delivery of the electricity with which the Product is associated.</w:t>
            </w:r>
            <w:r w:rsidR="00565881">
              <w:rPr>
                <w:bCs/>
                <w:color w:val="000000"/>
                <w:sz w:val="20"/>
                <w:szCs w:val="20"/>
                <w:u w:color="000000"/>
              </w:rPr>
              <w:t xml:space="preserve"> </w:t>
            </w:r>
            <w:r>
              <w:rPr>
                <w:bCs/>
                <w:color w:val="000000"/>
                <w:sz w:val="20"/>
                <w:szCs w:val="20"/>
                <w:u w:color="000000"/>
              </w:rPr>
              <w:t>In no event will failure by Buyer to confirm such transfer affect an otherwise valid Delivery of Product in accordance with this Agreement.”</w:t>
            </w:r>
          </w:p>
          <w:p w14:paraId="25DBD2E2" w14:textId="44F984BF" w:rsidR="0080526E" w:rsidRDefault="0080526E" w:rsidP="0080526E">
            <w:pPr>
              <w:pStyle w:val="Heading1"/>
              <w:spacing w:after="240"/>
              <w:ind w:left="547"/>
              <w:jc w:val="left"/>
              <w:rPr>
                <w:b w:val="0"/>
                <w:sz w:val="20"/>
                <w:szCs w:val="20"/>
              </w:rPr>
            </w:pPr>
            <w:r>
              <w:rPr>
                <w:b w:val="0"/>
                <w:sz w:val="20"/>
                <w:szCs w:val="20"/>
              </w:rPr>
              <w:t>The following definition of “</w:t>
            </w:r>
            <w:r w:rsidRPr="0080526E">
              <w:rPr>
                <w:b w:val="0"/>
                <w:sz w:val="20"/>
                <w:szCs w:val="20"/>
              </w:rPr>
              <w:t>Delayed System Contract Reduction</w:t>
            </w:r>
            <w:r>
              <w:rPr>
                <w:b w:val="0"/>
                <w:sz w:val="20"/>
                <w:szCs w:val="20"/>
              </w:rPr>
              <w:t>” is added to the Agreement as Section 1.21.1:</w:t>
            </w:r>
          </w:p>
          <w:p w14:paraId="03A763F2" w14:textId="19A0933E" w:rsidR="0080526E" w:rsidRDefault="0080526E" w:rsidP="00B37EEE">
            <w:pPr>
              <w:pStyle w:val="BlockText"/>
              <w:ind w:left="797"/>
              <w:jc w:val="left"/>
              <w:rPr>
                <w:sz w:val="20"/>
              </w:rPr>
            </w:pPr>
            <w:r>
              <w:rPr>
                <w:sz w:val="20"/>
              </w:rPr>
              <w:t>“</w:t>
            </w:r>
            <w:r w:rsidRPr="0080526E">
              <w:rPr>
                <w:sz w:val="20"/>
              </w:rPr>
              <w:t>Delayed System Contract Reduction</w:t>
            </w:r>
            <w:r>
              <w:rPr>
                <w:sz w:val="20"/>
              </w:rPr>
              <w:t xml:space="preserve">” means the reductions to </w:t>
            </w:r>
            <w:r w:rsidRPr="00B9394D">
              <w:rPr>
                <w:sz w:val="20"/>
              </w:rPr>
              <w:t xml:space="preserve">the applicable Maximum Annual Quantity and the applicable Maximum Contract Quantity specified in </w:t>
            </w:r>
            <w:r>
              <w:rPr>
                <w:sz w:val="20"/>
              </w:rPr>
              <w:t>the Confirmation</w:t>
            </w:r>
            <w:r w:rsidRPr="00B9394D">
              <w:rPr>
                <w:sz w:val="20"/>
              </w:rPr>
              <w:t xml:space="preserve"> by the amount of RECs associated with </w:t>
            </w:r>
            <w:r>
              <w:rPr>
                <w:sz w:val="20"/>
              </w:rPr>
              <w:t xml:space="preserve">Initial Systems or Subsequent Systems </w:t>
            </w:r>
            <w:r w:rsidR="00936FDC">
              <w:rPr>
                <w:sz w:val="20"/>
              </w:rPr>
              <w:t>for which Seller failed to complete the registration process in PJM</w:t>
            </w:r>
            <w:r w:rsidR="00744C76">
              <w:rPr>
                <w:sz w:val="20"/>
              </w:rPr>
              <w:t xml:space="preserve"> </w:t>
            </w:r>
            <w:r w:rsidR="00936FDC">
              <w:rPr>
                <w:sz w:val="20"/>
              </w:rPr>
              <w:t xml:space="preserve">EIS GATS or M-RETS or that the initial meter read date did not occur in a timely manner as required </w:t>
            </w:r>
            <w:r>
              <w:rPr>
                <w:sz w:val="20"/>
              </w:rPr>
              <w:t>in Section 2.10(c</w:t>
            </w:r>
            <w:proofErr w:type="gramStart"/>
            <w:r>
              <w:rPr>
                <w:sz w:val="20"/>
              </w:rPr>
              <w:t>)(</w:t>
            </w:r>
            <w:proofErr w:type="gramEnd"/>
            <w:r>
              <w:rPr>
                <w:sz w:val="20"/>
              </w:rPr>
              <w:t xml:space="preserve">iii). </w:t>
            </w:r>
          </w:p>
          <w:p w14:paraId="1FF7EA9D" w14:textId="77777777" w:rsidR="00433281" w:rsidRDefault="00F91D7C">
            <w:pPr>
              <w:widowControl/>
              <w:autoSpaceDE/>
              <w:autoSpaceDN/>
              <w:adjustRightInd/>
              <w:spacing w:after="240"/>
              <w:ind w:left="544"/>
              <w:rPr>
                <w:rFonts w:ascii="MS Mincho" w:eastAsia="MS Mincho" w:hAnsi="MS Mincho" w:cs="MS Mincho"/>
                <w:sz w:val="20"/>
                <w:szCs w:val="20"/>
              </w:rPr>
            </w:pPr>
            <w:r>
              <w:rPr>
                <w:sz w:val="20"/>
                <w:szCs w:val="20"/>
              </w:rPr>
              <w:t>The definition of “Delivery Date” in Section 1.22 is amended to read, in its entirety, as follows:</w:t>
            </w:r>
          </w:p>
          <w:p w14:paraId="04F03F83" w14:textId="77777777" w:rsidR="00433281" w:rsidRDefault="00F91D7C">
            <w:pPr>
              <w:widowControl/>
              <w:spacing w:after="240"/>
              <w:ind w:left="797"/>
              <w:rPr>
                <w:bCs/>
                <w:color w:val="000000"/>
                <w:sz w:val="20"/>
                <w:szCs w:val="20"/>
                <w:u w:color="000000"/>
              </w:rPr>
            </w:pPr>
            <w:r>
              <w:rPr>
                <w:bCs/>
                <w:color w:val="000000"/>
                <w:sz w:val="20"/>
                <w:szCs w:val="20"/>
                <w:u w:color="000000"/>
              </w:rPr>
              <w:t xml:space="preserve">“Delivery Date” means the following: for the Summer Delivery Season, the Delivery Date is the last Business Day in August; for the Fall Delivery Season, the Delivery Date is the last Business Day in November; for the Winter Delivery Season, the Delivery Date is the last Business Day in February; and for the Spring Delivery Season, the Delivery Date shall be the fifteenth </w:t>
            </w:r>
            <w:r>
              <w:rPr>
                <w:bCs/>
                <w:color w:val="000000"/>
                <w:sz w:val="20"/>
                <w:szCs w:val="20"/>
                <w:u w:color="000000"/>
              </w:rPr>
              <w:lastRenderedPageBreak/>
              <w:t>(15</w:t>
            </w:r>
            <w:r>
              <w:rPr>
                <w:bCs/>
                <w:color w:val="000000"/>
                <w:sz w:val="20"/>
                <w:szCs w:val="20"/>
                <w:u w:color="000000"/>
                <w:vertAlign w:val="superscript"/>
              </w:rPr>
              <w:t>th</w:t>
            </w:r>
            <w:r>
              <w:rPr>
                <w:bCs/>
                <w:color w:val="000000"/>
                <w:sz w:val="20"/>
                <w:szCs w:val="20"/>
                <w:u w:color="000000"/>
              </w:rPr>
              <w:t>) day of July.</w:t>
            </w:r>
          </w:p>
          <w:p w14:paraId="0FC13A18" w14:textId="77777777" w:rsidR="00433281" w:rsidRDefault="00F91D7C">
            <w:pPr>
              <w:pStyle w:val="Heading1"/>
              <w:spacing w:after="240"/>
              <w:ind w:left="547"/>
              <w:jc w:val="left"/>
              <w:rPr>
                <w:b w:val="0"/>
                <w:sz w:val="20"/>
                <w:szCs w:val="20"/>
              </w:rPr>
            </w:pPr>
            <w:r>
              <w:rPr>
                <w:b w:val="0"/>
                <w:sz w:val="20"/>
                <w:szCs w:val="20"/>
              </w:rPr>
              <w:t>The following definition of “Delivery Season” is added to the Agreement as Section 1.22.1:</w:t>
            </w:r>
          </w:p>
          <w:p w14:paraId="02DE525C" w14:textId="77777777" w:rsidR="00433281" w:rsidRDefault="00F91D7C">
            <w:pPr>
              <w:pStyle w:val="BlockText"/>
              <w:ind w:left="797"/>
              <w:jc w:val="left"/>
              <w:rPr>
                <w:sz w:val="20"/>
                <w:szCs w:val="24"/>
              </w:rPr>
            </w:pPr>
            <w:r>
              <w:rPr>
                <w:sz w:val="20"/>
              </w:rPr>
              <w:t>“Delivery Season” means the time contained within any of the following four periods within a Delivery Year:  the Summer Season is the period June 1 through August 31, the Fall Season is the period September 1 through November 30, the Winter Season is the period December 1 through the last day of February, and the Spring Season is the period March 1 through May 31 of each respective Delivery Year</w:t>
            </w:r>
            <w:r>
              <w:rPr>
                <w:sz w:val="20"/>
                <w:szCs w:val="24"/>
              </w:rPr>
              <w:t>.</w:t>
            </w:r>
          </w:p>
          <w:p w14:paraId="73D01168" w14:textId="47B1F6A2" w:rsidR="00433281" w:rsidRDefault="00F91D7C">
            <w:pPr>
              <w:pStyle w:val="Heading1"/>
              <w:spacing w:after="240"/>
              <w:ind w:left="547"/>
              <w:jc w:val="left"/>
              <w:rPr>
                <w:b w:val="0"/>
                <w:sz w:val="20"/>
                <w:szCs w:val="20"/>
              </w:rPr>
            </w:pPr>
            <w:r>
              <w:rPr>
                <w:b w:val="0"/>
                <w:sz w:val="20"/>
                <w:szCs w:val="20"/>
              </w:rPr>
              <w:t>The following definition of “Delivery Year” is added to the Agreement as Section 1.22.2:</w:t>
            </w:r>
          </w:p>
          <w:p w14:paraId="1038B98C" w14:textId="77777777" w:rsidR="00433281" w:rsidRDefault="00F91D7C">
            <w:pPr>
              <w:pStyle w:val="BlockText"/>
              <w:ind w:left="797"/>
              <w:jc w:val="left"/>
              <w:rPr>
                <w:sz w:val="20"/>
                <w:szCs w:val="24"/>
              </w:rPr>
            </w:pPr>
            <w:r>
              <w:rPr>
                <w:sz w:val="20"/>
              </w:rPr>
              <w:t xml:space="preserve">“Delivery Year” means the time comprising the four consecutive Delivery Seasons, from the beginning of the Summer Season of one year through the end of the Spring Season of the following year and corresponding to the period beginning with June of one calendar year through and including May of the following calendar year, that are included within the contract term specified in the Confirmation. </w:t>
            </w:r>
          </w:p>
          <w:p w14:paraId="6B32DF96" w14:textId="77777777" w:rsidR="00433281" w:rsidRDefault="00F91D7C">
            <w:pPr>
              <w:pStyle w:val="Heading1"/>
              <w:spacing w:after="240"/>
              <w:ind w:left="547"/>
              <w:jc w:val="left"/>
              <w:rPr>
                <w:b w:val="0"/>
                <w:sz w:val="20"/>
                <w:szCs w:val="20"/>
              </w:rPr>
            </w:pPr>
            <w:r>
              <w:rPr>
                <w:b w:val="0"/>
                <w:sz w:val="20"/>
                <w:szCs w:val="20"/>
              </w:rPr>
              <w:t>The following definition of “Distributed Generation” is added to the Agreement as Section 1.23.1:</w:t>
            </w:r>
          </w:p>
          <w:p w14:paraId="19B87262" w14:textId="51CDC780" w:rsidR="00433281" w:rsidRDefault="00F91D7C">
            <w:pPr>
              <w:pStyle w:val="BlockText"/>
              <w:ind w:left="797"/>
              <w:jc w:val="left"/>
              <w:rPr>
                <w:sz w:val="20"/>
                <w:szCs w:val="24"/>
              </w:rPr>
            </w:pPr>
            <w:r>
              <w:rPr>
                <w:sz w:val="20"/>
              </w:rPr>
              <w:t>“Distributed Generation” (or “DG") means the generated output from a DG Renewable Energy Facility</w:t>
            </w:r>
            <w:r w:rsidR="009C770A">
              <w:rPr>
                <w:sz w:val="20"/>
              </w:rPr>
              <w:t>.</w:t>
            </w:r>
          </w:p>
          <w:p w14:paraId="5408DADD"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The following definition of “Distributed Generation RFP” is added to the Agreement as Section 1.23.2:</w:t>
            </w:r>
          </w:p>
          <w:p w14:paraId="72C13224" w14:textId="77777777" w:rsidR="00433281" w:rsidRDefault="00F91D7C">
            <w:pPr>
              <w:spacing w:after="240"/>
              <w:ind w:left="797"/>
              <w:rPr>
                <w:sz w:val="20"/>
                <w:szCs w:val="20"/>
              </w:rPr>
            </w:pPr>
            <w:r>
              <w:rPr>
                <w:sz w:val="20"/>
                <w:szCs w:val="20"/>
              </w:rPr>
              <w:t>“Distributed Generation RFP” or “DG RFP” means a Distributed Generation RFP or Request for Proposals conducted by the IPA to meet the requirements of the Applicable Program.</w:t>
            </w:r>
          </w:p>
          <w:p w14:paraId="78AD7175" w14:textId="77777777" w:rsidR="00433281" w:rsidRDefault="00F91D7C">
            <w:pPr>
              <w:widowControl/>
              <w:autoSpaceDE/>
              <w:autoSpaceDN/>
              <w:adjustRightInd/>
              <w:spacing w:after="240"/>
              <w:ind w:left="544"/>
              <w:rPr>
                <w:bCs/>
                <w:sz w:val="20"/>
                <w:szCs w:val="20"/>
              </w:rPr>
            </w:pPr>
            <w:r>
              <w:rPr>
                <w:bCs/>
                <w:sz w:val="20"/>
                <w:szCs w:val="20"/>
              </w:rPr>
              <w:t>The following definition of “DG Renewable Energy Facility” is added to the Agreement as Section 1.23.3:</w:t>
            </w:r>
          </w:p>
          <w:p w14:paraId="30E68260" w14:textId="77777777" w:rsidR="00433281" w:rsidRDefault="00F91D7C">
            <w:pPr>
              <w:widowControl/>
              <w:autoSpaceDE/>
              <w:autoSpaceDN/>
              <w:adjustRightInd/>
              <w:spacing w:after="240"/>
              <w:ind w:left="797"/>
              <w:rPr>
                <w:sz w:val="20"/>
                <w:szCs w:val="20"/>
              </w:rPr>
            </w:pPr>
            <w:r>
              <w:rPr>
                <w:sz w:val="20"/>
                <w:szCs w:val="20"/>
              </w:rPr>
              <w:t xml:space="preserve">“DG </w:t>
            </w:r>
            <w:r w:rsidRPr="00C01B9C">
              <w:rPr>
                <w:sz w:val="20"/>
                <w:szCs w:val="20"/>
              </w:rPr>
              <w:t>Renewable Energy Facility</w:t>
            </w:r>
            <w:r>
              <w:rPr>
                <w:sz w:val="20"/>
                <w:szCs w:val="20"/>
              </w:rPr>
              <w:t xml:space="preserve">” means a generation source that: </w:t>
            </w:r>
          </w:p>
          <w:p w14:paraId="162473DF" w14:textId="77777777" w:rsidR="00433281" w:rsidRDefault="00F91D7C">
            <w:pPr>
              <w:widowControl/>
              <w:autoSpaceDE/>
              <w:autoSpaceDN/>
              <w:adjustRightInd/>
              <w:spacing w:after="240"/>
              <w:ind w:left="1067"/>
              <w:rPr>
                <w:sz w:val="20"/>
                <w:szCs w:val="20"/>
              </w:rPr>
            </w:pPr>
            <w:r>
              <w:rPr>
                <w:sz w:val="20"/>
                <w:szCs w:val="20"/>
              </w:rPr>
              <w:t>(1)  produces electricity using a Renewable Energy Source;</w:t>
            </w:r>
          </w:p>
          <w:p w14:paraId="0F7DE112" w14:textId="77777777" w:rsidR="00433281" w:rsidRDefault="00F91D7C">
            <w:pPr>
              <w:widowControl/>
              <w:autoSpaceDE/>
              <w:autoSpaceDN/>
              <w:adjustRightInd/>
              <w:spacing w:after="240"/>
              <w:ind w:left="1067"/>
              <w:rPr>
                <w:sz w:val="20"/>
                <w:szCs w:val="20"/>
              </w:rPr>
            </w:pPr>
            <w:r>
              <w:rPr>
                <w:sz w:val="20"/>
                <w:szCs w:val="20"/>
              </w:rPr>
              <w:t>(2)  is interconnected at the distribution system level in Illinois of Ameren Illinois Company, Commonwealth Edison Company, MidAmerican Energy Company, Mt. Carmel Public Utility Co., or a municipal utility (as defined in Section 3-105 of the Illinois Public Utilities Act) in Illinois or a rural cooperative (as defined in Section 3-119 of the Illinois Public Utilities Act) in Illinois;</w:t>
            </w:r>
          </w:p>
          <w:p w14:paraId="6B3025B6" w14:textId="2F5510DF" w:rsidR="00433281" w:rsidRDefault="00F91D7C">
            <w:pPr>
              <w:widowControl/>
              <w:autoSpaceDE/>
              <w:autoSpaceDN/>
              <w:adjustRightInd/>
              <w:spacing w:after="240"/>
              <w:ind w:left="1067"/>
              <w:rPr>
                <w:sz w:val="20"/>
                <w:szCs w:val="20"/>
              </w:rPr>
            </w:pPr>
            <w:r>
              <w:rPr>
                <w:sz w:val="20"/>
                <w:szCs w:val="20"/>
              </w:rPr>
              <w:t xml:space="preserve">(3)  is located on the customer side of the customer’s electric meter and is primarily used to offset that customer’s </w:t>
            </w:r>
            <w:r>
              <w:rPr>
                <w:sz w:val="20"/>
                <w:szCs w:val="20"/>
              </w:rPr>
              <w:lastRenderedPageBreak/>
              <w:t xml:space="preserve">electricity load; </w:t>
            </w:r>
          </w:p>
          <w:p w14:paraId="0CAEB736" w14:textId="3E9CAD27" w:rsidR="00B11443" w:rsidRPr="00461635" w:rsidRDefault="00F91D7C">
            <w:pPr>
              <w:widowControl/>
              <w:autoSpaceDE/>
              <w:autoSpaceDN/>
              <w:adjustRightInd/>
              <w:spacing w:after="240"/>
              <w:ind w:left="1067"/>
              <w:rPr>
                <w:sz w:val="20"/>
                <w:szCs w:val="20"/>
              </w:rPr>
            </w:pPr>
            <w:r>
              <w:rPr>
                <w:sz w:val="20"/>
                <w:szCs w:val="20"/>
              </w:rPr>
              <w:t xml:space="preserve">(4)  </w:t>
            </w:r>
            <w:r w:rsidRPr="00461635">
              <w:rPr>
                <w:sz w:val="20"/>
                <w:szCs w:val="20"/>
              </w:rPr>
              <w:t xml:space="preserve">is limited in </w:t>
            </w:r>
            <w:r w:rsidR="009E2A70" w:rsidRPr="00461635">
              <w:rPr>
                <w:sz w:val="20"/>
                <w:szCs w:val="20"/>
              </w:rPr>
              <w:t>N</w:t>
            </w:r>
            <w:r w:rsidRPr="00461635">
              <w:rPr>
                <w:sz w:val="20"/>
                <w:szCs w:val="20"/>
              </w:rPr>
              <w:t xml:space="preserve">ameplate </w:t>
            </w:r>
            <w:r w:rsidR="009E2A70" w:rsidRPr="00461635">
              <w:rPr>
                <w:sz w:val="20"/>
                <w:szCs w:val="20"/>
              </w:rPr>
              <w:t>C</w:t>
            </w:r>
            <w:r w:rsidRPr="00461635">
              <w:rPr>
                <w:sz w:val="20"/>
                <w:szCs w:val="20"/>
              </w:rPr>
              <w:t>apacity to no more than 2,000 kW</w:t>
            </w:r>
            <w:r w:rsidR="00B11443" w:rsidRPr="00461635">
              <w:rPr>
                <w:sz w:val="20"/>
                <w:szCs w:val="20"/>
              </w:rPr>
              <w:t>; and</w:t>
            </w:r>
          </w:p>
          <w:p w14:paraId="31239D78" w14:textId="7FED4280" w:rsidR="00433281" w:rsidRPr="00A65F2F" w:rsidRDefault="00B11443">
            <w:pPr>
              <w:widowControl/>
              <w:autoSpaceDE/>
              <w:autoSpaceDN/>
              <w:adjustRightInd/>
              <w:spacing w:after="240"/>
              <w:ind w:left="1067"/>
              <w:rPr>
                <w:sz w:val="20"/>
                <w:szCs w:val="20"/>
              </w:rPr>
            </w:pPr>
            <w:r w:rsidRPr="00461635">
              <w:rPr>
                <w:sz w:val="20"/>
                <w:szCs w:val="20"/>
              </w:rPr>
              <w:t xml:space="preserve">(5)  </w:t>
            </w:r>
            <w:proofErr w:type="gramStart"/>
            <w:r w:rsidRPr="00461635">
              <w:rPr>
                <w:sz w:val="20"/>
                <w:szCs w:val="20"/>
              </w:rPr>
              <w:t>is</w:t>
            </w:r>
            <w:proofErr w:type="gramEnd"/>
            <w:r w:rsidRPr="00461635">
              <w:rPr>
                <w:sz w:val="20"/>
                <w:szCs w:val="20"/>
              </w:rPr>
              <w:t xml:space="preserve"> installed by </w:t>
            </w:r>
            <w:r w:rsidR="00461635">
              <w:rPr>
                <w:sz w:val="20"/>
                <w:szCs w:val="20"/>
              </w:rPr>
              <w:t>q</w:t>
            </w:r>
            <w:r w:rsidRPr="00461635">
              <w:rPr>
                <w:sz w:val="20"/>
                <w:szCs w:val="20"/>
              </w:rPr>
              <w:t xml:space="preserve">ualified </w:t>
            </w:r>
            <w:r w:rsidR="00461635">
              <w:rPr>
                <w:sz w:val="20"/>
                <w:szCs w:val="20"/>
              </w:rPr>
              <w:t>p</w:t>
            </w:r>
            <w:r w:rsidRPr="00461635">
              <w:rPr>
                <w:sz w:val="20"/>
                <w:szCs w:val="20"/>
              </w:rPr>
              <w:t>ersons in compliance with Section 16-128A of the Public Utilities Act and any rules and regulations adopted thereunder</w:t>
            </w:r>
            <w:r w:rsidR="00461635" w:rsidRPr="00461635">
              <w:rPr>
                <w:sz w:val="20"/>
                <w:szCs w:val="20"/>
              </w:rPr>
              <w:t xml:space="preserve"> if the Date of First Operation as recorded by PJM EIS GATS or M-RETS is after June 1, 2017</w:t>
            </w:r>
            <w:r w:rsidR="00F91D7C" w:rsidRPr="00461635">
              <w:rPr>
                <w:sz w:val="20"/>
                <w:szCs w:val="20"/>
              </w:rPr>
              <w:t>.</w:t>
            </w:r>
          </w:p>
          <w:p w14:paraId="3E5CE314" w14:textId="339B7323" w:rsidR="00433281" w:rsidRPr="00A65F2F" w:rsidRDefault="00F91D7C" w:rsidP="00520197">
            <w:pPr>
              <w:widowControl/>
              <w:autoSpaceDE/>
              <w:autoSpaceDN/>
              <w:adjustRightInd/>
              <w:spacing w:after="240"/>
              <w:ind w:left="544"/>
              <w:rPr>
                <w:sz w:val="20"/>
                <w:szCs w:val="20"/>
              </w:rPr>
            </w:pPr>
            <w:r w:rsidRPr="00A65F2F">
              <w:rPr>
                <w:sz w:val="20"/>
                <w:szCs w:val="20"/>
              </w:rPr>
              <w:t xml:space="preserve">The </w:t>
            </w:r>
            <w:r w:rsidRPr="00A65F2F">
              <w:rPr>
                <w:bCs/>
                <w:sz w:val="20"/>
                <w:szCs w:val="20"/>
              </w:rPr>
              <w:t>following definition of “</w:t>
            </w:r>
            <w:r w:rsidRPr="00A65F2F">
              <w:rPr>
                <w:sz w:val="20"/>
                <w:szCs w:val="20"/>
              </w:rPr>
              <w:t>Forecast REC Quantity</w:t>
            </w:r>
            <w:r w:rsidRPr="00A65F2F">
              <w:rPr>
                <w:bCs/>
                <w:sz w:val="20"/>
                <w:szCs w:val="20"/>
              </w:rPr>
              <w:t>” is added to the Agreement as Section 1.23.4:</w:t>
            </w:r>
            <w:r w:rsidRPr="00A65F2F">
              <w:rPr>
                <w:sz w:val="20"/>
                <w:szCs w:val="20"/>
              </w:rPr>
              <w:t xml:space="preserve"> </w:t>
            </w:r>
          </w:p>
          <w:p w14:paraId="0C8051FB" w14:textId="1BAB9281" w:rsidR="00433281" w:rsidRPr="00A65F2F" w:rsidRDefault="00F91D7C">
            <w:pPr>
              <w:widowControl/>
              <w:autoSpaceDE/>
              <w:autoSpaceDN/>
              <w:adjustRightInd/>
              <w:spacing w:after="240"/>
              <w:ind w:left="720"/>
              <w:rPr>
                <w:sz w:val="20"/>
                <w:szCs w:val="20"/>
              </w:rPr>
            </w:pPr>
            <w:r w:rsidRPr="00A65F2F">
              <w:rPr>
                <w:sz w:val="20"/>
                <w:szCs w:val="20"/>
              </w:rPr>
              <w:t xml:space="preserve"> “Forecast REC Quantity” means a quantity of RECs as indicated in the Confirmation that is applicable when Seller has received an award on the basis of RECs from </w:t>
            </w:r>
            <w:r w:rsidRPr="00A65F2F">
              <w:rPr>
                <w:sz w:val="20"/>
              </w:rPr>
              <w:t>DG Renewable Energy Facilities</w:t>
            </w:r>
            <w:r w:rsidRPr="00A65F2F">
              <w:rPr>
                <w:sz w:val="20"/>
                <w:szCs w:val="20"/>
              </w:rPr>
              <w:t xml:space="preserve"> that have not been identified during the DG RFP, but </w:t>
            </w:r>
            <w:r w:rsidR="00B21913">
              <w:rPr>
                <w:sz w:val="20"/>
                <w:szCs w:val="20"/>
              </w:rPr>
              <w:t>may be</w:t>
            </w:r>
            <w:r w:rsidRPr="00A65F2F">
              <w:rPr>
                <w:sz w:val="20"/>
                <w:szCs w:val="20"/>
              </w:rPr>
              <w:t xml:space="preserve"> subsequently provided to the IPA via written notification, on or prior to </w:t>
            </w:r>
            <w:r w:rsidR="005C06DA">
              <w:rPr>
                <w:sz w:val="20"/>
                <w:szCs w:val="20"/>
              </w:rPr>
              <w:t>July 13</w:t>
            </w:r>
            <w:r w:rsidRPr="00A65F2F">
              <w:rPr>
                <w:sz w:val="20"/>
                <w:szCs w:val="20"/>
              </w:rPr>
              <w:t xml:space="preserve">, 2018.   </w:t>
            </w:r>
          </w:p>
          <w:p w14:paraId="1FC9B1CB" w14:textId="77777777" w:rsidR="00433281" w:rsidRDefault="00F91D7C">
            <w:pPr>
              <w:pStyle w:val="BlockText"/>
              <w:ind w:left="544"/>
              <w:jc w:val="left"/>
              <w:rPr>
                <w:sz w:val="20"/>
                <w:szCs w:val="24"/>
              </w:rPr>
            </w:pPr>
            <w:r w:rsidRPr="00A65F2F">
              <w:rPr>
                <w:sz w:val="20"/>
                <w:szCs w:val="24"/>
              </w:rPr>
              <w:t>The following definition of “Illinois Act” is added to</w:t>
            </w:r>
            <w:r>
              <w:rPr>
                <w:sz w:val="20"/>
                <w:szCs w:val="24"/>
              </w:rPr>
              <w:t xml:space="preserve"> the Agreement as Section 1.35.1:</w:t>
            </w:r>
          </w:p>
          <w:p w14:paraId="17B685ED" w14:textId="77777777" w:rsidR="00433281" w:rsidRDefault="00F91D7C">
            <w:pPr>
              <w:pStyle w:val="BlockText"/>
              <w:ind w:left="797"/>
              <w:jc w:val="left"/>
              <w:rPr>
                <w:sz w:val="20"/>
                <w:szCs w:val="24"/>
              </w:rPr>
            </w:pPr>
            <w:r>
              <w:rPr>
                <w:sz w:val="20"/>
                <w:szCs w:val="24"/>
              </w:rPr>
              <w:t xml:space="preserve">“Illinois Act” means Illinois Power Agency Act (20 ILCS 3855/1-1 </w:t>
            </w:r>
            <w:r>
              <w:rPr>
                <w:sz w:val="20"/>
                <w:szCs w:val="24"/>
                <w:u w:val="single"/>
              </w:rPr>
              <w:t xml:space="preserve">et </w:t>
            </w:r>
            <w:proofErr w:type="spellStart"/>
            <w:r>
              <w:rPr>
                <w:sz w:val="20"/>
                <w:szCs w:val="24"/>
                <w:u w:val="single"/>
              </w:rPr>
              <w:t>seq</w:t>
            </w:r>
            <w:proofErr w:type="spellEnd"/>
            <w:r>
              <w:rPr>
                <w:sz w:val="20"/>
                <w:szCs w:val="24"/>
              </w:rPr>
              <w:t>).</w:t>
            </w:r>
          </w:p>
          <w:p w14:paraId="69D32A55" w14:textId="61748861" w:rsidR="00936FDC" w:rsidRDefault="00936FDC" w:rsidP="00936FDC">
            <w:pPr>
              <w:pStyle w:val="BlockText"/>
              <w:ind w:left="544"/>
              <w:jc w:val="left"/>
              <w:rPr>
                <w:sz w:val="20"/>
                <w:szCs w:val="24"/>
              </w:rPr>
            </w:pPr>
            <w:r w:rsidRPr="00A65F2F">
              <w:rPr>
                <w:sz w:val="20"/>
                <w:szCs w:val="24"/>
              </w:rPr>
              <w:t>The following definition of “</w:t>
            </w:r>
            <w:r>
              <w:rPr>
                <w:sz w:val="20"/>
                <w:szCs w:val="24"/>
              </w:rPr>
              <w:t>Initial System</w:t>
            </w:r>
            <w:r w:rsidRPr="00A65F2F">
              <w:rPr>
                <w:sz w:val="20"/>
                <w:szCs w:val="24"/>
              </w:rPr>
              <w:t>” is added to</w:t>
            </w:r>
            <w:r>
              <w:rPr>
                <w:sz w:val="20"/>
                <w:szCs w:val="24"/>
              </w:rPr>
              <w:t xml:space="preserve"> the Agreement as Section 1.35.2:</w:t>
            </w:r>
          </w:p>
          <w:p w14:paraId="2317F9B4" w14:textId="67A9CBAB" w:rsidR="00936FDC" w:rsidRDefault="00936FDC">
            <w:pPr>
              <w:pStyle w:val="BlockText"/>
              <w:ind w:left="797"/>
              <w:jc w:val="left"/>
              <w:rPr>
                <w:sz w:val="20"/>
                <w:szCs w:val="24"/>
              </w:rPr>
            </w:pPr>
            <w:r>
              <w:rPr>
                <w:sz w:val="20"/>
                <w:szCs w:val="24"/>
              </w:rPr>
              <w:t>“Initial System” means a</w:t>
            </w:r>
            <w:r w:rsidRPr="00936FDC">
              <w:rPr>
                <w:sz w:val="20"/>
                <w:szCs w:val="24"/>
              </w:rPr>
              <w:t xml:space="preserve"> DG Renewable Energy Facilit</w:t>
            </w:r>
            <w:r>
              <w:rPr>
                <w:sz w:val="20"/>
                <w:szCs w:val="24"/>
              </w:rPr>
              <w:t>y included in the Aggregated Group of Projects</w:t>
            </w:r>
            <w:r w:rsidRPr="00936FDC">
              <w:rPr>
                <w:sz w:val="20"/>
                <w:szCs w:val="24"/>
              </w:rPr>
              <w:t xml:space="preserve"> </w:t>
            </w:r>
            <w:r>
              <w:rPr>
                <w:sz w:val="20"/>
                <w:szCs w:val="24"/>
              </w:rPr>
              <w:t xml:space="preserve">that is </w:t>
            </w:r>
            <w:r w:rsidRPr="00936FDC">
              <w:rPr>
                <w:sz w:val="20"/>
                <w:szCs w:val="24"/>
              </w:rPr>
              <w:t>selected through the DG RFP for inclusion in this Agreement as of the Effective Date</w:t>
            </w:r>
            <w:r>
              <w:rPr>
                <w:sz w:val="20"/>
                <w:szCs w:val="24"/>
              </w:rPr>
              <w:t>.</w:t>
            </w:r>
          </w:p>
          <w:p w14:paraId="503C8C05" w14:textId="77777777" w:rsidR="00433281" w:rsidRDefault="00F91D7C">
            <w:pPr>
              <w:pStyle w:val="BlockText"/>
              <w:ind w:left="544"/>
              <w:jc w:val="left"/>
              <w:rPr>
                <w:sz w:val="20"/>
                <w:szCs w:val="24"/>
              </w:rPr>
            </w:pPr>
            <w:r>
              <w:rPr>
                <w:sz w:val="20"/>
                <w:szCs w:val="24"/>
              </w:rPr>
              <w:t>The following definition of “IPA” is added to the Agreement as Section 1.36.1:</w:t>
            </w:r>
          </w:p>
          <w:p w14:paraId="3DD47B20" w14:textId="77777777" w:rsidR="00433281" w:rsidRDefault="00F91D7C">
            <w:pPr>
              <w:pStyle w:val="BlockText"/>
              <w:ind w:left="797"/>
              <w:jc w:val="left"/>
              <w:rPr>
                <w:sz w:val="20"/>
                <w:szCs w:val="24"/>
              </w:rPr>
            </w:pPr>
            <w:r>
              <w:rPr>
                <w:sz w:val="20"/>
                <w:szCs w:val="24"/>
              </w:rPr>
              <w:t>“IPA” means the Illinois Power Agency, being the agency created by the Illinois Act.</w:t>
            </w:r>
          </w:p>
          <w:p w14:paraId="63A8EFE0" w14:textId="0D110597" w:rsidR="005A230F" w:rsidRDefault="005A230F" w:rsidP="005A230F">
            <w:pPr>
              <w:pStyle w:val="BlockText"/>
              <w:ind w:left="544"/>
              <w:jc w:val="left"/>
              <w:rPr>
                <w:sz w:val="20"/>
                <w:szCs w:val="24"/>
              </w:rPr>
            </w:pPr>
            <w:r>
              <w:rPr>
                <w:sz w:val="20"/>
                <w:szCs w:val="24"/>
              </w:rPr>
              <w:t>The following definition of “</w:t>
            </w:r>
            <w:r w:rsidRPr="00BC51E4">
              <w:rPr>
                <w:sz w:val="20"/>
                <w:szCs w:val="24"/>
              </w:rPr>
              <w:t xml:space="preserve">IPA </w:t>
            </w:r>
            <w:r>
              <w:rPr>
                <w:sz w:val="20"/>
                <w:szCs w:val="24"/>
              </w:rPr>
              <w:t xml:space="preserve">REC Quantity </w:t>
            </w:r>
            <w:r w:rsidRPr="00BC51E4">
              <w:rPr>
                <w:sz w:val="20"/>
                <w:szCs w:val="24"/>
              </w:rPr>
              <w:t>Notice</w:t>
            </w:r>
            <w:r>
              <w:rPr>
                <w:sz w:val="20"/>
                <w:szCs w:val="24"/>
              </w:rPr>
              <w:t>” is added to</w:t>
            </w:r>
            <w:r w:rsidR="00F0297A">
              <w:rPr>
                <w:sz w:val="20"/>
                <w:szCs w:val="24"/>
              </w:rPr>
              <w:t xml:space="preserve"> the Agreement as Section 1.36.2</w:t>
            </w:r>
            <w:r>
              <w:rPr>
                <w:sz w:val="20"/>
                <w:szCs w:val="24"/>
              </w:rPr>
              <w:t>:</w:t>
            </w:r>
          </w:p>
          <w:p w14:paraId="63075C2F" w14:textId="42A8E8BC" w:rsidR="005A230F" w:rsidRDefault="005A230F" w:rsidP="005A230F">
            <w:pPr>
              <w:pStyle w:val="BlockText"/>
              <w:ind w:left="797"/>
              <w:jc w:val="left"/>
              <w:rPr>
                <w:sz w:val="20"/>
                <w:szCs w:val="24"/>
              </w:rPr>
            </w:pPr>
            <w:r>
              <w:rPr>
                <w:sz w:val="20"/>
                <w:szCs w:val="24"/>
              </w:rPr>
              <w:t>“</w:t>
            </w:r>
            <w:r w:rsidRPr="00BC51E4">
              <w:rPr>
                <w:sz w:val="20"/>
                <w:szCs w:val="24"/>
              </w:rPr>
              <w:t xml:space="preserve">IPA </w:t>
            </w:r>
            <w:r>
              <w:rPr>
                <w:sz w:val="20"/>
                <w:szCs w:val="24"/>
              </w:rPr>
              <w:t>REC Quantity</w:t>
            </w:r>
            <w:r w:rsidRPr="00BC51E4">
              <w:rPr>
                <w:sz w:val="20"/>
                <w:szCs w:val="24"/>
              </w:rPr>
              <w:t xml:space="preserve"> Notice</w:t>
            </w:r>
            <w:r>
              <w:rPr>
                <w:sz w:val="20"/>
                <w:szCs w:val="24"/>
              </w:rPr>
              <w:t xml:space="preserve">” </w:t>
            </w:r>
            <w:r w:rsidRPr="005A230F">
              <w:rPr>
                <w:sz w:val="20"/>
                <w:szCs w:val="24"/>
              </w:rPr>
              <w:t>mean</w:t>
            </w:r>
            <w:r>
              <w:rPr>
                <w:sz w:val="20"/>
                <w:szCs w:val="24"/>
              </w:rPr>
              <w:t>s</w:t>
            </w:r>
            <w:r w:rsidRPr="005A230F">
              <w:rPr>
                <w:sz w:val="20"/>
                <w:szCs w:val="24"/>
              </w:rPr>
              <w:t xml:space="preserve"> a written notice from IPA to Buyer and Seller that confirms, for the Small Size Class and the Large Size Class, the quantity of RECs to be included in the Maximum Annual Quantity and the Maximum Contract Quantity based on adjustments to the quantity of RECs made in accordance with Section 2.10(c).</w:t>
            </w:r>
          </w:p>
          <w:p w14:paraId="59569DD4" w14:textId="75226256" w:rsidR="00BC51E4" w:rsidRDefault="00BC51E4" w:rsidP="00BC51E4">
            <w:pPr>
              <w:pStyle w:val="BlockText"/>
              <w:ind w:left="544"/>
              <w:jc w:val="left"/>
              <w:rPr>
                <w:sz w:val="20"/>
                <w:szCs w:val="24"/>
              </w:rPr>
            </w:pPr>
            <w:r>
              <w:rPr>
                <w:sz w:val="20"/>
                <w:szCs w:val="24"/>
              </w:rPr>
              <w:t>The following definition of “</w:t>
            </w:r>
            <w:r w:rsidRPr="00BC51E4">
              <w:rPr>
                <w:sz w:val="20"/>
                <w:szCs w:val="24"/>
              </w:rPr>
              <w:t>IPA System Confirmation Notice</w:t>
            </w:r>
            <w:r>
              <w:rPr>
                <w:sz w:val="20"/>
                <w:szCs w:val="24"/>
              </w:rPr>
              <w:t>” is added to</w:t>
            </w:r>
            <w:r w:rsidR="00F0297A">
              <w:rPr>
                <w:sz w:val="20"/>
                <w:szCs w:val="24"/>
              </w:rPr>
              <w:t xml:space="preserve"> the Agreement as Section 1.36.3</w:t>
            </w:r>
            <w:r>
              <w:rPr>
                <w:sz w:val="20"/>
                <w:szCs w:val="24"/>
              </w:rPr>
              <w:t>:</w:t>
            </w:r>
          </w:p>
          <w:p w14:paraId="48C97A22" w14:textId="64F53F60" w:rsidR="00BC51E4" w:rsidRDefault="00BC51E4" w:rsidP="00BC51E4">
            <w:pPr>
              <w:pStyle w:val="BlockText"/>
              <w:ind w:left="797"/>
              <w:jc w:val="left"/>
              <w:rPr>
                <w:sz w:val="20"/>
                <w:szCs w:val="24"/>
              </w:rPr>
            </w:pPr>
            <w:r>
              <w:rPr>
                <w:sz w:val="20"/>
                <w:szCs w:val="24"/>
              </w:rPr>
              <w:t xml:space="preserve"> “</w:t>
            </w:r>
            <w:r w:rsidRPr="00BC51E4">
              <w:rPr>
                <w:sz w:val="20"/>
                <w:szCs w:val="24"/>
              </w:rPr>
              <w:t>IPA System Confirmation Notice</w:t>
            </w:r>
            <w:r>
              <w:rPr>
                <w:sz w:val="20"/>
                <w:szCs w:val="24"/>
              </w:rPr>
              <w:t xml:space="preserve">” means </w:t>
            </w:r>
            <w:r w:rsidRPr="00BC51E4">
              <w:rPr>
                <w:sz w:val="20"/>
                <w:szCs w:val="24"/>
              </w:rPr>
              <w:t xml:space="preserve">a written notice </w:t>
            </w:r>
            <w:r w:rsidRPr="00BC51E4">
              <w:rPr>
                <w:sz w:val="20"/>
                <w:szCs w:val="24"/>
              </w:rPr>
              <w:lastRenderedPageBreak/>
              <w:t xml:space="preserve">from IPA to Buyer and Seller </w:t>
            </w:r>
            <w:r>
              <w:rPr>
                <w:sz w:val="20"/>
                <w:szCs w:val="24"/>
              </w:rPr>
              <w:t>pursuant to the process in Section 2.10(b</w:t>
            </w:r>
            <w:proofErr w:type="gramStart"/>
            <w:r>
              <w:rPr>
                <w:sz w:val="20"/>
                <w:szCs w:val="24"/>
              </w:rPr>
              <w:t>)(</w:t>
            </w:r>
            <w:proofErr w:type="gramEnd"/>
            <w:r>
              <w:rPr>
                <w:sz w:val="20"/>
                <w:szCs w:val="24"/>
              </w:rPr>
              <w:t xml:space="preserve">ii) </w:t>
            </w:r>
            <w:r w:rsidRPr="00BC51E4">
              <w:rPr>
                <w:sz w:val="20"/>
                <w:szCs w:val="24"/>
              </w:rPr>
              <w:t>that identifies the Subsequent Systems to be included in this Agreement and the amount of RECs to be Delivered from each Subsequent System</w:t>
            </w:r>
            <w:r>
              <w:rPr>
                <w:sz w:val="20"/>
                <w:szCs w:val="24"/>
              </w:rPr>
              <w:t>.</w:t>
            </w:r>
          </w:p>
          <w:p w14:paraId="66CD55B4" w14:textId="1A987EA2" w:rsidR="00433281" w:rsidRPr="00A65F2F" w:rsidRDefault="00F91D7C" w:rsidP="00F0297A">
            <w:pPr>
              <w:pStyle w:val="TxBrc5"/>
              <w:tabs>
                <w:tab w:val="left" w:pos="317"/>
                <w:tab w:val="left" w:pos="830"/>
              </w:tabs>
              <w:spacing w:after="240"/>
              <w:ind w:left="560"/>
              <w:jc w:val="left"/>
              <w:rPr>
                <w:sz w:val="20"/>
                <w:szCs w:val="20"/>
              </w:rPr>
            </w:pPr>
            <w:r w:rsidRPr="00A65F2F">
              <w:rPr>
                <w:sz w:val="20"/>
                <w:szCs w:val="20"/>
              </w:rPr>
              <w:t xml:space="preserve">The </w:t>
            </w:r>
            <w:r w:rsidRPr="00A65F2F">
              <w:rPr>
                <w:bCs/>
                <w:sz w:val="20"/>
                <w:szCs w:val="20"/>
              </w:rPr>
              <w:t>following definition of “</w:t>
            </w:r>
            <w:r w:rsidRPr="00A65F2F">
              <w:rPr>
                <w:sz w:val="20"/>
                <w:szCs w:val="20"/>
              </w:rPr>
              <w:t>Maximum Annual Quantity</w:t>
            </w:r>
            <w:r w:rsidRPr="00A65F2F">
              <w:rPr>
                <w:bCs/>
                <w:sz w:val="20"/>
                <w:szCs w:val="20"/>
              </w:rPr>
              <w:t>” is added to the Agreement as Section 1.38.</w:t>
            </w:r>
            <w:r w:rsidR="00BB194A" w:rsidRPr="00A65F2F">
              <w:rPr>
                <w:bCs/>
                <w:sz w:val="20"/>
                <w:szCs w:val="20"/>
              </w:rPr>
              <w:t>1</w:t>
            </w:r>
            <w:r w:rsidRPr="00A65F2F">
              <w:rPr>
                <w:bCs/>
                <w:sz w:val="20"/>
                <w:szCs w:val="20"/>
              </w:rPr>
              <w:t>:</w:t>
            </w:r>
          </w:p>
          <w:p w14:paraId="6E5DD0ED" w14:textId="77777777" w:rsidR="00433281" w:rsidRPr="00A65F2F" w:rsidRDefault="00F91D7C">
            <w:pPr>
              <w:widowControl/>
              <w:autoSpaceDE/>
              <w:autoSpaceDN/>
              <w:adjustRightInd/>
              <w:spacing w:after="240"/>
              <w:ind w:left="720"/>
              <w:rPr>
                <w:sz w:val="20"/>
                <w:szCs w:val="20"/>
              </w:rPr>
            </w:pPr>
            <w:r w:rsidRPr="00A65F2F">
              <w:rPr>
                <w:bCs/>
                <w:sz w:val="20"/>
                <w:szCs w:val="20"/>
              </w:rPr>
              <w:t>“</w:t>
            </w:r>
            <w:r w:rsidRPr="00A65F2F">
              <w:rPr>
                <w:sz w:val="20"/>
                <w:szCs w:val="20"/>
              </w:rPr>
              <w:t>Maximum Annual Quantity</w:t>
            </w:r>
            <w:r w:rsidRPr="00A65F2F">
              <w:rPr>
                <w:bCs/>
                <w:sz w:val="20"/>
                <w:szCs w:val="20"/>
              </w:rPr>
              <w:t xml:space="preserve">” means </w:t>
            </w:r>
            <w:r w:rsidRPr="00A65F2F">
              <w:rPr>
                <w:sz w:val="20"/>
                <w:szCs w:val="20"/>
              </w:rPr>
              <w:t>a quantity of RECs as indicated in the Confirmation which represents the maximum amount of RECs of that Product that the Buyer will provide payment for in any given Delivery Year. This value may be amended downwards under certain conditions, but can never be increased.</w:t>
            </w:r>
          </w:p>
          <w:p w14:paraId="2024FB93" w14:textId="673EBC34" w:rsidR="00433281" w:rsidRPr="00A65F2F" w:rsidRDefault="00F91D7C">
            <w:pPr>
              <w:pStyle w:val="TxBrc5"/>
              <w:tabs>
                <w:tab w:val="left" w:pos="317"/>
              </w:tabs>
              <w:spacing w:after="240"/>
              <w:ind w:left="547"/>
              <w:jc w:val="left"/>
              <w:rPr>
                <w:sz w:val="20"/>
                <w:szCs w:val="20"/>
              </w:rPr>
            </w:pPr>
            <w:r w:rsidRPr="00A65F2F">
              <w:rPr>
                <w:sz w:val="20"/>
                <w:szCs w:val="20"/>
              </w:rPr>
              <w:t xml:space="preserve">The </w:t>
            </w:r>
            <w:r w:rsidRPr="00A65F2F">
              <w:rPr>
                <w:bCs/>
                <w:sz w:val="20"/>
                <w:szCs w:val="20"/>
              </w:rPr>
              <w:t>following definition of “</w:t>
            </w:r>
            <w:r w:rsidRPr="00A65F2F">
              <w:rPr>
                <w:sz w:val="20"/>
                <w:szCs w:val="20"/>
              </w:rPr>
              <w:t>Maximum Contract Quantity</w:t>
            </w:r>
            <w:r w:rsidRPr="00A65F2F">
              <w:rPr>
                <w:bCs/>
                <w:sz w:val="20"/>
                <w:szCs w:val="20"/>
              </w:rPr>
              <w:t>” is added to the Agreement as Section 1.38.</w:t>
            </w:r>
            <w:r w:rsidR="00BB194A" w:rsidRPr="00A65F2F">
              <w:rPr>
                <w:bCs/>
                <w:sz w:val="20"/>
                <w:szCs w:val="20"/>
              </w:rPr>
              <w:t>2</w:t>
            </w:r>
            <w:r w:rsidRPr="00A65F2F">
              <w:rPr>
                <w:bCs/>
                <w:sz w:val="20"/>
                <w:szCs w:val="20"/>
              </w:rPr>
              <w:t>:</w:t>
            </w:r>
          </w:p>
          <w:p w14:paraId="45D40A66" w14:textId="6CC70F4C" w:rsidR="00433281" w:rsidRPr="00A65F2F" w:rsidRDefault="00F91D7C">
            <w:pPr>
              <w:widowControl/>
              <w:autoSpaceDE/>
              <w:autoSpaceDN/>
              <w:adjustRightInd/>
              <w:spacing w:after="240"/>
              <w:ind w:left="720"/>
              <w:rPr>
                <w:sz w:val="20"/>
                <w:szCs w:val="20"/>
              </w:rPr>
            </w:pPr>
            <w:r w:rsidRPr="00A65F2F">
              <w:rPr>
                <w:bCs/>
                <w:sz w:val="20"/>
                <w:szCs w:val="20"/>
              </w:rPr>
              <w:t>“</w:t>
            </w:r>
            <w:r w:rsidRPr="00A65F2F">
              <w:rPr>
                <w:sz w:val="20"/>
                <w:szCs w:val="20"/>
              </w:rPr>
              <w:t>Maximum Contract Quantity</w:t>
            </w:r>
            <w:r w:rsidRPr="00A65F2F">
              <w:rPr>
                <w:bCs/>
                <w:sz w:val="20"/>
                <w:szCs w:val="20"/>
              </w:rPr>
              <w:t xml:space="preserve">” </w:t>
            </w:r>
            <w:r w:rsidRPr="00A65F2F">
              <w:rPr>
                <w:sz w:val="20"/>
                <w:szCs w:val="20"/>
              </w:rPr>
              <w:t xml:space="preserve">means a quantity of RECs as indicated in the Confirmation which represents the maximum amount of RECs of that Product that the Buyer will provide payment over the </w:t>
            </w:r>
            <w:r w:rsidR="006C5571" w:rsidRPr="00A65F2F">
              <w:rPr>
                <w:sz w:val="20"/>
                <w:szCs w:val="20"/>
              </w:rPr>
              <w:t>term</w:t>
            </w:r>
            <w:r w:rsidRPr="00A65F2F">
              <w:rPr>
                <w:sz w:val="20"/>
                <w:szCs w:val="20"/>
              </w:rPr>
              <w:t xml:space="preserve"> of the Agreement. This value may be amended downwards under certain conditions, but can never be increased. </w:t>
            </w:r>
          </w:p>
          <w:p w14:paraId="44A9E342" w14:textId="77777777" w:rsidR="009E2A70" w:rsidRPr="009E2A70" w:rsidRDefault="009E2A70" w:rsidP="009E2A70">
            <w:pPr>
              <w:widowControl/>
              <w:autoSpaceDE/>
              <w:autoSpaceDN/>
              <w:adjustRightInd/>
              <w:spacing w:after="240"/>
              <w:ind w:left="544"/>
              <w:rPr>
                <w:sz w:val="20"/>
                <w:szCs w:val="20"/>
              </w:rPr>
            </w:pPr>
            <w:r w:rsidRPr="009E2A70">
              <w:rPr>
                <w:sz w:val="20"/>
                <w:szCs w:val="20"/>
              </w:rPr>
              <w:t>The following is added as Section 1.40.1:</w:t>
            </w:r>
          </w:p>
          <w:p w14:paraId="07EF6B26" w14:textId="39F31440" w:rsidR="009E2A70" w:rsidRPr="009E2A70" w:rsidRDefault="009E2A70" w:rsidP="00461635">
            <w:pPr>
              <w:widowControl/>
              <w:autoSpaceDE/>
              <w:autoSpaceDN/>
              <w:adjustRightInd/>
              <w:spacing w:after="240"/>
              <w:ind w:left="740"/>
              <w:rPr>
                <w:sz w:val="20"/>
                <w:szCs w:val="20"/>
              </w:rPr>
            </w:pPr>
            <w:r w:rsidRPr="009C770A">
              <w:rPr>
                <w:sz w:val="20"/>
                <w:szCs w:val="20"/>
              </w:rPr>
              <w:t>“Nameplate Capacity” means: the aggregate inverter nameplate capacity in kilowatts AC</w:t>
            </w:r>
            <w:r w:rsidR="007C0950" w:rsidRPr="009C770A">
              <w:rPr>
                <w:spacing w:val="-2"/>
                <w:sz w:val="20"/>
                <w:szCs w:val="20"/>
              </w:rPr>
              <w:t>, or if</w:t>
            </w:r>
            <w:r w:rsidR="004E5251" w:rsidRPr="00AA284C">
              <w:rPr>
                <w:sz w:val="20"/>
                <w:szCs w:val="20"/>
              </w:rPr>
              <w:t xml:space="preserve"> </w:t>
            </w:r>
            <w:r w:rsidR="004E5251" w:rsidRPr="00AA284C">
              <w:rPr>
                <w:spacing w:val="-2"/>
                <w:sz w:val="20"/>
                <w:szCs w:val="20"/>
              </w:rPr>
              <w:t xml:space="preserve">the </w:t>
            </w:r>
            <w:r w:rsidR="009C770A" w:rsidRPr="00AA284C">
              <w:rPr>
                <w:spacing w:val="-2"/>
                <w:sz w:val="20"/>
                <w:szCs w:val="20"/>
              </w:rPr>
              <w:t xml:space="preserve">DG Renewable Energy Facility </w:t>
            </w:r>
            <w:r w:rsidR="004E5251" w:rsidRPr="00AA284C">
              <w:rPr>
                <w:spacing w:val="-2"/>
                <w:sz w:val="20"/>
                <w:szCs w:val="20"/>
              </w:rPr>
              <w:t>has</w:t>
            </w:r>
            <w:r w:rsidR="007C0950" w:rsidRPr="00AA284C">
              <w:rPr>
                <w:spacing w:val="-2"/>
                <w:sz w:val="20"/>
                <w:szCs w:val="20"/>
              </w:rPr>
              <w:t xml:space="preserve"> </w:t>
            </w:r>
            <w:r w:rsidR="007C0950" w:rsidRPr="009C770A">
              <w:rPr>
                <w:spacing w:val="-2"/>
                <w:sz w:val="20"/>
                <w:szCs w:val="20"/>
              </w:rPr>
              <w:t>no inverter</w:t>
            </w:r>
            <w:r w:rsidR="004E5251" w:rsidRPr="00AA284C">
              <w:rPr>
                <w:spacing w:val="-2"/>
                <w:sz w:val="20"/>
                <w:szCs w:val="20"/>
              </w:rPr>
              <w:t>,</w:t>
            </w:r>
            <w:r w:rsidR="007C0950" w:rsidRPr="009C770A">
              <w:rPr>
                <w:spacing w:val="-2"/>
                <w:sz w:val="20"/>
                <w:szCs w:val="20"/>
              </w:rPr>
              <w:t xml:space="preserve"> then </w:t>
            </w:r>
            <w:r w:rsidR="007C0950" w:rsidRPr="009C770A">
              <w:rPr>
                <w:sz w:val="20"/>
                <w:szCs w:val="20"/>
              </w:rPr>
              <w:t>the aggregate rated generator output in kilowatts AC</w:t>
            </w:r>
            <w:r w:rsidR="007C0950" w:rsidRPr="004E5251">
              <w:rPr>
                <w:spacing w:val="-2"/>
                <w:sz w:val="22"/>
                <w:szCs w:val="22"/>
              </w:rPr>
              <w:t>.</w:t>
            </w:r>
          </w:p>
          <w:p w14:paraId="74954C15" w14:textId="24AC9C62" w:rsidR="00565881" w:rsidRDefault="00565881" w:rsidP="00D81D61">
            <w:pPr>
              <w:widowControl/>
              <w:autoSpaceDE/>
              <w:autoSpaceDN/>
              <w:adjustRightInd/>
              <w:spacing w:after="240"/>
              <w:ind w:left="544"/>
              <w:rPr>
                <w:sz w:val="20"/>
                <w:szCs w:val="20"/>
              </w:rPr>
            </w:pPr>
            <w:r>
              <w:rPr>
                <w:sz w:val="20"/>
                <w:szCs w:val="20"/>
              </w:rPr>
              <w:t>The definition of “</w:t>
            </w:r>
            <w:r w:rsidRPr="00565881">
              <w:rPr>
                <w:sz w:val="20"/>
                <w:szCs w:val="20"/>
              </w:rPr>
              <w:t>Potentially Non-Defaulting Party</w:t>
            </w:r>
            <w:r>
              <w:rPr>
                <w:sz w:val="20"/>
                <w:szCs w:val="20"/>
              </w:rPr>
              <w:t xml:space="preserve">” in </w:t>
            </w:r>
            <w:r w:rsidRPr="00565881">
              <w:rPr>
                <w:sz w:val="20"/>
                <w:szCs w:val="20"/>
              </w:rPr>
              <w:t xml:space="preserve">Section 1.48 is </w:t>
            </w:r>
            <w:r w:rsidR="0012126B">
              <w:rPr>
                <w:sz w:val="20"/>
                <w:szCs w:val="20"/>
              </w:rPr>
              <w:t xml:space="preserve">amended by </w:t>
            </w:r>
            <w:r w:rsidR="0012126B" w:rsidRPr="0066063A">
              <w:rPr>
                <w:sz w:val="20"/>
                <w:szCs w:val="20"/>
              </w:rPr>
              <w:t xml:space="preserve">replacing </w:t>
            </w:r>
            <w:r w:rsidR="0012126B">
              <w:rPr>
                <w:sz w:val="20"/>
                <w:szCs w:val="20"/>
              </w:rPr>
              <w:t xml:space="preserve">the phrase </w:t>
            </w:r>
            <w:r w:rsidR="0012126B" w:rsidRPr="0066063A">
              <w:rPr>
                <w:sz w:val="20"/>
                <w:szCs w:val="20"/>
              </w:rPr>
              <w:t>“</w:t>
            </w:r>
            <w:r w:rsidR="0012126B" w:rsidRPr="0012126B">
              <w:rPr>
                <w:sz w:val="20"/>
                <w:szCs w:val="20"/>
              </w:rPr>
              <w:t>failure of performance by the Potentially Non-Defaulting Party</w:t>
            </w:r>
            <w:r w:rsidR="0012126B" w:rsidRPr="0066063A">
              <w:rPr>
                <w:sz w:val="20"/>
                <w:szCs w:val="20"/>
              </w:rPr>
              <w:t xml:space="preserve">” in the second line of the </w:t>
            </w:r>
            <w:r w:rsidR="0012126B">
              <w:rPr>
                <w:sz w:val="20"/>
                <w:szCs w:val="20"/>
              </w:rPr>
              <w:t>s</w:t>
            </w:r>
            <w:r w:rsidR="0012126B" w:rsidRPr="0066063A">
              <w:rPr>
                <w:sz w:val="20"/>
                <w:szCs w:val="20"/>
              </w:rPr>
              <w:t>ection with “</w:t>
            </w:r>
            <w:r w:rsidR="0012126B" w:rsidRPr="0012126B">
              <w:rPr>
                <w:sz w:val="20"/>
                <w:szCs w:val="20"/>
              </w:rPr>
              <w:t>failure of performance by the Potentially Defaulting Party</w:t>
            </w:r>
            <w:r w:rsidR="0012126B" w:rsidRPr="0066063A">
              <w:rPr>
                <w:sz w:val="20"/>
                <w:szCs w:val="20"/>
              </w:rPr>
              <w:t>”.</w:t>
            </w:r>
          </w:p>
          <w:p w14:paraId="729FB648" w14:textId="1E94B95E" w:rsidR="00433281" w:rsidRPr="00A65F2F" w:rsidRDefault="00F91D7C" w:rsidP="00565881">
            <w:pPr>
              <w:widowControl/>
              <w:autoSpaceDE/>
              <w:autoSpaceDN/>
              <w:adjustRightInd/>
              <w:spacing w:after="240"/>
              <w:ind w:left="544"/>
              <w:rPr>
                <w:sz w:val="20"/>
                <w:szCs w:val="20"/>
              </w:rPr>
            </w:pPr>
            <w:r w:rsidRPr="00A65F2F">
              <w:rPr>
                <w:sz w:val="20"/>
                <w:szCs w:val="20"/>
              </w:rPr>
              <w:t>The definition of “Renewable Energy Source” in Section 1.56 is amended to read, in its entirety, as follows:</w:t>
            </w:r>
          </w:p>
          <w:p w14:paraId="7420D014" w14:textId="77777777" w:rsidR="00433281" w:rsidRPr="00A65F2F" w:rsidRDefault="00F91D7C">
            <w:pPr>
              <w:pStyle w:val="Heading1"/>
              <w:spacing w:after="240"/>
              <w:ind w:left="797"/>
              <w:jc w:val="left"/>
              <w:rPr>
                <w:b w:val="0"/>
                <w:bCs w:val="0"/>
                <w:sz w:val="20"/>
                <w:szCs w:val="20"/>
              </w:rPr>
            </w:pPr>
            <w:r w:rsidRPr="00A65F2F">
              <w:rPr>
                <w:b w:val="0"/>
                <w:sz w:val="20"/>
                <w:szCs w:val="20"/>
              </w:rPr>
              <w:t xml:space="preserve">“Renewable Energy Source” means any one or more of the following energy sources:  wind, solar thermal energy, photovoltaic cells and panels, biodiesel, crops and untreated and unadulterated organic waste biomass, tree waste, and hydropower that </w:t>
            </w:r>
            <w:proofErr w:type="gramStart"/>
            <w:r w:rsidRPr="00A65F2F">
              <w:rPr>
                <w:b w:val="0"/>
                <w:sz w:val="20"/>
                <w:szCs w:val="20"/>
              </w:rPr>
              <w:t>does</w:t>
            </w:r>
            <w:proofErr w:type="gramEnd"/>
            <w:r w:rsidRPr="00A65F2F">
              <w:rPr>
                <w:b w:val="0"/>
                <w:sz w:val="20"/>
                <w:szCs w:val="20"/>
              </w:rPr>
              <w:t xml:space="preserve"> not involve new construction or significant expansion of hydropower dams.</w:t>
            </w:r>
            <w:r w:rsidRPr="00A65F2F">
              <w:rPr>
                <w:b w:val="0"/>
                <w:bCs w:val="0"/>
                <w:sz w:val="20"/>
                <w:szCs w:val="20"/>
              </w:rPr>
              <w:t xml:space="preserve"> </w:t>
            </w:r>
          </w:p>
          <w:p w14:paraId="29DB8D12" w14:textId="77777777" w:rsidR="00433281" w:rsidRDefault="00F91D7C">
            <w:pPr>
              <w:spacing w:after="240"/>
              <w:ind w:left="541"/>
              <w:rPr>
                <w:sz w:val="20"/>
                <w:szCs w:val="20"/>
              </w:rPr>
            </w:pPr>
            <w:r w:rsidRPr="00A65F2F">
              <w:rPr>
                <w:sz w:val="20"/>
                <w:szCs w:val="20"/>
              </w:rPr>
              <w:t>The following definition of “Size Class” is added to the Agreement as Section 1.61.1:</w:t>
            </w:r>
          </w:p>
          <w:p w14:paraId="66BFC47A" w14:textId="5995D6EA" w:rsidR="00433281" w:rsidRDefault="00F91D7C">
            <w:pPr>
              <w:pStyle w:val="BodyTextIndent"/>
              <w:spacing w:after="240"/>
              <w:ind w:left="797"/>
            </w:pPr>
            <w:r>
              <w:t xml:space="preserve">“Size Class” means the </w:t>
            </w:r>
            <w:r w:rsidR="009E2A70">
              <w:t>N</w:t>
            </w:r>
            <w:r>
              <w:t xml:space="preserve">ameplate </w:t>
            </w:r>
            <w:r w:rsidR="009E2A70">
              <w:t>C</w:t>
            </w:r>
            <w:r>
              <w:t>apacity (</w:t>
            </w:r>
            <w:r w:rsidR="0073690E">
              <w:t xml:space="preserve">AC </w:t>
            </w:r>
            <w:r>
              <w:t xml:space="preserve">rating) of a DG Renewable Energy Facility, which shall be classified as “Small” if such capacity is less than 25 kW, and as “Large” if such capacity is between 25 kW and 2,000 kW.  An individual </w:t>
            </w:r>
            <w:r>
              <w:lastRenderedPageBreak/>
              <w:t xml:space="preserve">DG Renewable Energy Facility may not exceed a nameplate capacity of 2,000 kW. </w:t>
            </w:r>
          </w:p>
          <w:p w14:paraId="722A8D0A" w14:textId="77777777" w:rsidR="005A230F" w:rsidRDefault="005A230F" w:rsidP="005A230F">
            <w:pPr>
              <w:pStyle w:val="BlockText"/>
              <w:ind w:left="544"/>
              <w:jc w:val="left"/>
              <w:rPr>
                <w:sz w:val="20"/>
                <w:szCs w:val="24"/>
              </w:rPr>
            </w:pPr>
            <w:r w:rsidRPr="00A65F2F">
              <w:rPr>
                <w:sz w:val="20"/>
                <w:szCs w:val="24"/>
              </w:rPr>
              <w:t>The following definition of “</w:t>
            </w:r>
            <w:r>
              <w:rPr>
                <w:sz w:val="20"/>
                <w:szCs w:val="24"/>
              </w:rPr>
              <w:t>Subsequent System</w:t>
            </w:r>
            <w:r w:rsidRPr="00A65F2F">
              <w:rPr>
                <w:sz w:val="20"/>
                <w:szCs w:val="24"/>
              </w:rPr>
              <w:t>” is added to</w:t>
            </w:r>
            <w:r>
              <w:rPr>
                <w:sz w:val="20"/>
                <w:szCs w:val="24"/>
              </w:rPr>
              <w:t xml:space="preserve"> the Agreement as Section 1.62.1:</w:t>
            </w:r>
          </w:p>
          <w:p w14:paraId="6571BBFB" w14:textId="015CFA23" w:rsidR="005A230F" w:rsidRDefault="005A230F" w:rsidP="005A230F">
            <w:pPr>
              <w:pStyle w:val="BlockText"/>
              <w:ind w:left="797"/>
              <w:jc w:val="left"/>
              <w:rPr>
                <w:sz w:val="20"/>
                <w:szCs w:val="24"/>
              </w:rPr>
            </w:pPr>
            <w:r>
              <w:rPr>
                <w:sz w:val="20"/>
                <w:szCs w:val="24"/>
              </w:rPr>
              <w:t>“Subsequent System” means a</w:t>
            </w:r>
            <w:r w:rsidRPr="00936FDC">
              <w:rPr>
                <w:sz w:val="20"/>
                <w:szCs w:val="24"/>
              </w:rPr>
              <w:t xml:space="preserve"> DG Renewable Energy Facilit</w:t>
            </w:r>
            <w:r>
              <w:rPr>
                <w:sz w:val="20"/>
                <w:szCs w:val="24"/>
              </w:rPr>
              <w:t xml:space="preserve">y that is </w:t>
            </w:r>
            <w:r w:rsidRPr="00936FDC">
              <w:rPr>
                <w:sz w:val="20"/>
                <w:szCs w:val="24"/>
              </w:rPr>
              <w:t xml:space="preserve">identified pursuant to an award based on a Forecast REC Quantity </w:t>
            </w:r>
            <w:r w:rsidR="00FD14BE" w:rsidRPr="00FD14BE">
              <w:rPr>
                <w:sz w:val="20"/>
                <w:szCs w:val="24"/>
              </w:rPr>
              <w:t>and as to which an IPA System Confirmation Notice has been issued as contemplated by Section 2.10(b</w:t>
            </w:r>
            <w:proofErr w:type="gramStart"/>
            <w:r w:rsidR="00FD14BE" w:rsidRPr="00FD14BE">
              <w:rPr>
                <w:sz w:val="20"/>
                <w:szCs w:val="24"/>
              </w:rPr>
              <w:t>)(</w:t>
            </w:r>
            <w:proofErr w:type="gramEnd"/>
            <w:r w:rsidR="00FD14BE" w:rsidRPr="00FD14BE">
              <w:rPr>
                <w:sz w:val="20"/>
                <w:szCs w:val="24"/>
              </w:rPr>
              <w:t>ii)</w:t>
            </w:r>
            <w:r w:rsidR="00FD14BE">
              <w:rPr>
                <w:sz w:val="20"/>
                <w:szCs w:val="24"/>
              </w:rPr>
              <w:t>.</w:t>
            </w:r>
          </w:p>
          <w:p w14:paraId="35FBC8EE" w14:textId="77777777" w:rsidR="00433281" w:rsidRDefault="00F91D7C">
            <w:pPr>
              <w:spacing w:after="240"/>
              <w:ind w:left="541"/>
              <w:rPr>
                <w:sz w:val="20"/>
                <w:szCs w:val="20"/>
              </w:rPr>
            </w:pPr>
            <w:r>
              <w:rPr>
                <w:sz w:val="20"/>
                <w:szCs w:val="20"/>
              </w:rPr>
              <w:t>The following definition of “Type of Product” is added to the Agreement as Section 1.68.1:</w:t>
            </w:r>
          </w:p>
          <w:p w14:paraId="17581CDE" w14:textId="77777777" w:rsidR="00433281" w:rsidRDefault="00F91D7C">
            <w:pPr>
              <w:spacing w:after="240"/>
              <w:ind w:left="797"/>
              <w:rPr>
                <w:sz w:val="20"/>
                <w:szCs w:val="20"/>
              </w:rPr>
            </w:pPr>
            <w:r>
              <w:rPr>
                <w:sz w:val="20"/>
                <w:szCs w:val="20"/>
              </w:rPr>
              <w:t xml:space="preserve">“Type of Product” means Standard RECs originating from a specified Size Class of DG Renewable Energy Facilities in the Aggregated Group of Projects.  There are two Types of Products:  either Small or Large. </w:t>
            </w:r>
          </w:p>
          <w:p w14:paraId="2A58324A" w14:textId="77777777" w:rsidR="00433281" w:rsidRDefault="00F91D7C">
            <w:pPr>
              <w:pStyle w:val="Heading1"/>
              <w:spacing w:after="240"/>
              <w:ind w:left="547"/>
              <w:jc w:val="left"/>
              <w:rPr>
                <w:b w:val="0"/>
                <w:bCs w:val="0"/>
                <w:sz w:val="20"/>
                <w:szCs w:val="20"/>
              </w:rPr>
            </w:pPr>
            <w:r>
              <w:rPr>
                <w:b w:val="0"/>
                <w:bCs w:val="0"/>
                <w:sz w:val="20"/>
                <w:szCs w:val="20"/>
              </w:rPr>
              <w:t xml:space="preserve">Section 1.74 is amended to read, in its entirety, as follows: </w:t>
            </w:r>
          </w:p>
          <w:p w14:paraId="148DF8DB" w14:textId="4F3501B9" w:rsidR="00433281" w:rsidRDefault="00F91D7C">
            <w:pPr>
              <w:spacing w:after="240"/>
              <w:ind w:left="921"/>
              <w:rPr>
                <w:sz w:val="20"/>
                <w:szCs w:val="20"/>
              </w:rPr>
            </w:pPr>
            <w:r>
              <w:rPr>
                <w:sz w:val="20"/>
                <w:szCs w:val="20"/>
              </w:rPr>
              <w:t xml:space="preserve">“Vintage” means the acceptable period during which the renewable energy supporting the REC is generated </w:t>
            </w:r>
            <w:r w:rsidR="005E0D17" w:rsidRPr="005E0D17">
              <w:rPr>
                <w:sz w:val="20"/>
                <w:szCs w:val="20"/>
              </w:rPr>
              <w:t>(such period to have commenced no earlier than 12 months prior to the date of Delivery)</w:t>
            </w:r>
            <w:r w:rsidR="005E0D17">
              <w:rPr>
                <w:sz w:val="20"/>
                <w:szCs w:val="20"/>
              </w:rPr>
              <w:t>.</w:t>
            </w:r>
          </w:p>
          <w:p w14:paraId="2590B756" w14:textId="77777777" w:rsidR="00433281" w:rsidRDefault="00F91D7C">
            <w:pPr>
              <w:pStyle w:val="Heading1"/>
              <w:spacing w:after="240"/>
              <w:jc w:val="left"/>
              <w:rPr>
                <w:b w:val="0"/>
                <w:sz w:val="20"/>
                <w:szCs w:val="20"/>
              </w:rPr>
            </w:pPr>
            <w:r w:rsidRPr="00C01B9C">
              <w:rPr>
                <w:b w:val="0"/>
                <w:sz w:val="20"/>
                <w:szCs w:val="20"/>
              </w:rPr>
              <w:t xml:space="preserve">       2.  Article 2: Section 2.2—“Payment”.  </w:t>
            </w:r>
          </w:p>
          <w:p w14:paraId="3BD6268C" w14:textId="77777777" w:rsidR="00433281" w:rsidRDefault="00F91D7C">
            <w:pPr>
              <w:pStyle w:val="TxBrc5"/>
              <w:tabs>
                <w:tab w:val="left" w:pos="317"/>
              </w:tabs>
              <w:spacing w:after="240"/>
              <w:ind w:left="547"/>
              <w:jc w:val="left"/>
              <w:rPr>
                <w:sz w:val="20"/>
                <w:szCs w:val="20"/>
              </w:rPr>
            </w:pPr>
            <w:r>
              <w:rPr>
                <w:sz w:val="20"/>
                <w:szCs w:val="20"/>
              </w:rPr>
              <w:t>Section 2.2 is replaced in its entirety with the following:</w:t>
            </w:r>
          </w:p>
          <w:p w14:paraId="2191AD91" w14:textId="6462BA3A" w:rsidR="00433281" w:rsidRDefault="00F91D7C">
            <w:pPr>
              <w:widowControl/>
              <w:autoSpaceDE/>
              <w:autoSpaceDN/>
              <w:adjustRightInd/>
              <w:spacing w:after="240"/>
              <w:ind w:left="797"/>
              <w:rPr>
                <w:sz w:val="20"/>
                <w:szCs w:val="20"/>
              </w:rPr>
            </w:pPr>
            <w:r>
              <w:rPr>
                <w:sz w:val="20"/>
                <w:szCs w:val="20"/>
              </w:rPr>
              <w:t>Seller will render to the Buyer an invoice by electronic mail for the payment obligations of Buyer to Seller, on or before the 10th day of the month of September, December, March and on or before the 20</w:t>
            </w:r>
            <w:r>
              <w:rPr>
                <w:sz w:val="20"/>
                <w:szCs w:val="20"/>
                <w:vertAlign w:val="superscript"/>
              </w:rPr>
              <w:t>th</w:t>
            </w:r>
            <w:r>
              <w:rPr>
                <w:sz w:val="20"/>
                <w:szCs w:val="20"/>
              </w:rPr>
              <w:t xml:space="preserve"> day of July, for the then recently completed Delivery Season. For the last Delivery Season under the Agreement, the invoice should be prepared within 10 days after the last RECs produced in that Delivery Season have been transferred.  All invoices under this Agreement shall be </w:t>
            </w:r>
            <w:r w:rsidR="001572F3">
              <w:rPr>
                <w:sz w:val="20"/>
                <w:szCs w:val="20"/>
              </w:rPr>
              <w:t xml:space="preserve">payable and </w:t>
            </w:r>
            <w:r>
              <w:rPr>
                <w:sz w:val="20"/>
                <w:szCs w:val="20"/>
              </w:rPr>
              <w:t xml:space="preserve">due </w:t>
            </w:r>
            <w:r w:rsidRPr="001572F3">
              <w:rPr>
                <w:sz w:val="20"/>
                <w:szCs w:val="20"/>
              </w:rPr>
              <w:t>on</w:t>
            </w:r>
            <w:r w:rsidRPr="00042842">
              <w:rPr>
                <w:sz w:val="20"/>
                <w:szCs w:val="20"/>
              </w:rPr>
              <w:t xml:space="preserve"> </w:t>
            </w:r>
            <w:r>
              <w:rPr>
                <w:sz w:val="20"/>
                <w:szCs w:val="20"/>
              </w:rPr>
              <w:t>the last Business Day of the month that the invoice is rendered</w:t>
            </w:r>
            <w:r w:rsidR="00B9394D" w:rsidRPr="00B9394D">
              <w:rPr>
                <w:sz w:val="20"/>
                <w:szCs w:val="20"/>
              </w:rPr>
              <w:t xml:space="preserve">; provided that if the IPA delivers notice to Buyer that any portion of the Product Delivered by Seller does not conform to the requirements of this </w:t>
            </w:r>
            <w:r w:rsidR="00B9394D">
              <w:rPr>
                <w:sz w:val="20"/>
                <w:szCs w:val="20"/>
              </w:rPr>
              <w:t>Agreement</w:t>
            </w:r>
            <w:r w:rsidR="00B9394D" w:rsidRPr="00B9394D">
              <w:rPr>
                <w:sz w:val="20"/>
                <w:szCs w:val="20"/>
              </w:rPr>
              <w:t xml:space="preserve"> (such Product the “Non-Conforming Product”), Buyer’s payment obligation with respect to any Non-Conforming Product shall be excused</w:t>
            </w:r>
            <w:r>
              <w:rPr>
                <w:sz w:val="20"/>
                <w:szCs w:val="20"/>
              </w:rPr>
              <w:t xml:space="preserve">. </w:t>
            </w:r>
            <w:r w:rsidR="00DE059E" w:rsidRPr="00DE059E">
              <w:rPr>
                <w:sz w:val="20"/>
                <w:szCs w:val="20"/>
              </w:rPr>
              <w:t xml:space="preserve">Buyer shall return any Non-Conforming Product at Seller’s request. </w:t>
            </w:r>
            <w:r w:rsidR="00DE059E">
              <w:rPr>
                <w:sz w:val="20"/>
                <w:szCs w:val="20"/>
              </w:rPr>
              <w:t xml:space="preserve"> </w:t>
            </w:r>
            <w:r>
              <w:rPr>
                <w:sz w:val="20"/>
                <w:szCs w:val="20"/>
              </w:rPr>
              <w:t xml:space="preserve">No more than one </w:t>
            </w:r>
            <w:r w:rsidR="00840555">
              <w:rPr>
                <w:sz w:val="20"/>
                <w:szCs w:val="20"/>
              </w:rPr>
              <w:t xml:space="preserve">(1) </w:t>
            </w:r>
            <w:r>
              <w:rPr>
                <w:sz w:val="20"/>
                <w:szCs w:val="20"/>
              </w:rPr>
              <w:t xml:space="preserve">invoice will be processed for payment for each Delivery Season. </w:t>
            </w:r>
          </w:p>
          <w:p w14:paraId="6CBC4BF2" w14:textId="77777777" w:rsidR="00433281" w:rsidRDefault="00F91D7C">
            <w:pPr>
              <w:widowControl/>
              <w:autoSpaceDE/>
              <w:autoSpaceDN/>
              <w:adjustRightInd/>
              <w:spacing w:after="240"/>
              <w:ind w:left="797"/>
              <w:rPr>
                <w:sz w:val="20"/>
                <w:szCs w:val="20"/>
              </w:rPr>
            </w:pPr>
            <w:r>
              <w:rPr>
                <w:sz w:val="20"/>
                <w:szCs w:val="20"/>
              </w:rPr>
              <w:t xml:space="preserve">If Seller fails to render such invoice by the invoice due date,  no payment will be processed for that Delivery Season, with the exception that if the invoice for the last Delivery Season under the Agreement is late it will be processed within 30 days after receipt. For any amounts associated with late invoices for Deliveries made in a Delivery Season, those amounts shall be eligible to be included in the following Delivery Season’s </w:t>
            </w:r>
            <w:r>
              <w:rPr>
                <w:sz w:val="20"/>
                <w:szCs w:val="20"/>
              </w:rPr>
              <w:lastRenderedPageBreak/>
              <w:t xml:space="preserve">invoice for subsequent payment.  If the invoice amount is in dispute and such dispute is unresolved within five (5) Business Days following the invoice due date, then the undisputed amount will be paid on or before the last Business Day of the month that the invoice is due. </w:t>
            </w:r>
          </w:p>
          <w:p w14:paraId="21AB6999" w14:textId="77777777" w:rsidR="00680592" w:rsidRDefault="00F91D7C">
            <w:pPr>
              <w:widowControl/>
              <w:autoSpaceDE/>
              <w:autoSpaceDN/>
              <w:adjustRightInd/>
              <w:spacing w:after="240"/>
              <w:ind w:left="797"/>
              <w:rPr>
                <w:sz w:val="20"/>
                <w:szCs w:val="20"/>
              </w:rPr>
            </w:pPr>
            <w:r>
              <w:rPr>
                <w:sz w:val="20"/>
                <w:szCs w:val="20"/>
              </w:rPr>
              <w:t xml:space="preserve">Each invoice shall clearly state the quantity of RECs Delivered for each Type of Product separately and the total amount due.  </w:t>
            </w:r>
          </w:p>
          <w:p w14:paraId="11F8C21C" w14:textId="2832A477" w:rsidR="008F3302" w:rsidRDefault="00680592">
            <w:pPr>
              <w:widowControl/>
              <w:autoSpaceDE/>
              <w:autoSpaceDN/>
              <w:adjustRightInd/>
              <w:spacing w:after="240"/>
              <w:ind w:left="797"/>
              <w:rPr>
                <w:sz w:val="20"/>
                <w:szCs w:val="20"/>
              </w:rPr>
            </w:pPr>
            <w:r>
              <w:rPr>
                <w:sz w:val="20"/>
                <w:szCs w:val="20"/>
              </w:rPr>
              <w:t>If the Aggregated Group of Projects includes Initial Systems, then up</w:t>
            </w:r>
            <w:r w:rsidRPr="00081EEE">
              <w:rPr>
                <w:sz w:val="20"/>
                <w:szCs w:val="20"/>
              </w:rPr>
              <w:t xml:space="preserve"> through the first invoice after </w:t>
            </w:r>
            <w:r w:rsidR="005C06DA">
              <w:rPr>
                <w:sz w:val="20"/>
                <w:szCs w:val="20"/>
              </w:rPr>
              <w:t>November 30</w:t>
            </w:r>
            <w:r w:rsidRPr="00081EEE">
              <w:rPr>
                <w:sz w:val="20"/>
                <w:szCs w:val="20"/>
              </w:rPr>
              <w:t>, 201</w:t>
            </w:r>
            <w:r>
              <w:rPr>
                <w:sz w:val="20"/>
                <w:szCs w:val="20"/>
              </w:rPr>
              <w:t>8</w:t>
            </w:r>
            <w:r w:rsidR="00F91D7C">
              <w:rPr>
                <w:sz w:val="20"/>
                <w:szCs w:val="20"/>
              </w:rPr>
              <w:t xml:space="preserve">, each invoice shall be accompanied by a list </w:t>
            </w:r>
            <w:r w:rsidR="00D276C6">
              <w:rPr>
                <w:sz w:val="20"/>
                <w:szCs w:val="20"/>
              </w:rPr>
              <w:t xml:space="preserve">substantially in the form of Exhibit A (System Status Form) </w:t>
            </w:r>
            <w:r w:rsidR="00F91D7C">
              <w:rPr>
                <w:sz w:val="20"/>
                <w:szCs w:val="20"/>
              </w:rPr>
              <w:t xml:space="preserve">identifying the DG Renewable Energy Facilities in the Aggregated Group of Projects and shall indicate whether Seller has completed the registration process in PJM EIS GATS or M-RETS for each such DG Renewable Energy Facility such that the initial meter read date as recorded in PJM EIS GATS or M-RETS is on or before </w:t>
            </w:r>
            <w:r w:rsidR="005C06DA">
              <w:rPr>
                <w:sz w:val="20"/>
                <w:szCs w:val="20"/>
              </w:rPr>
              <w:t>November 30</w:t>
            </w:r>
            <w:r w:rsidR="00F91D7C">
              <w:rPr>
                <w:sz w:val="20"/>
                <w:szCs w:val="20"/>
              </w:rPr>
              <w:t>, 2018. A copy of this list will also be provided by Seller to the IPA concurrent with the list provided to Buyer.</w:t>
            </w:r>
            <w:r w:rsidR="008F3302">
              <w:rPr>
                <w:sz w:val="20"/>
                <w:szCs w:val="20"/>
              </w:rPr>
              <w:t xml:space="preserve"> </w:t>
            </w:r>
            <w:r>
              <w:rPr>
                <w:sz w:val="20"/>
                <w:szCs w:val="20"/>
              </w:rPr>
              <w:t>If the Aggregated Group of Projects includes Subsequent Systems, then up</w:t>
            </w:r>
            <w:r w:rsidRPr="00081EEE">
              <w:rPr>
                <w:sz w:val="20"/>
                <w:szCs w:val="20"/>
              </w:rPr>
              <w:t xml:space="preserve"> through the first invoice after </w:t>
            </w:r>
            <w:r w:rsidR="0073690E">
              <w:rPr>
                <w:sz w:val="20"/>
                <w:szCs w:val="20"/>
              </w:rPr>
              <w:t>August 31</w:t>
            </w:r>
            <w:r w:rsidRPr="00081EEE">
              <w:rPr>
                <w:sz w:val="20"/>
                <w:szCs w:val="20"/>
              </w:rPr>
              <w:t>, 201</w:t>
            </w:r>
            <w:r>
              <w:rPr>
                <w:sz w:val="20"/>
                <w:szCs w:val="20"/>
              </w:rPr>
              <w:t xml:space="preserve">9, each invoice shall be accompanied by a list </w:t>
            </w:r>
            <w:r w:rsidR="00D276C6">
              <w:rPr>
                <w:sz w:val="20"/>
                <w:szCs w:val="20"/>
              </w:rPr>
              <w:t xml:space="preserve">substantially in the form of Exhibit A (System Status Form) </w:t>
            </w:r>
            <w:r>
              <w:rPr>
                <w:sz w:val="20"/>
                <w:szCs w:val="20"/>
              </w:rPr>
              <w:t xml:space="preserve">identifying the DG Renewable Energy Facilities in the Aggregated Group of Projects and shall indicate whether Seller has completed the registration process in PJM EIS GATS or M-RETS for each such DG Renewable Energy Facility such that the initial meter read date as recorded in PJM EIS GATS or M-RETS is on or before </w:t>
            </w:r>
            <w:r w:rsidR="0073690E">
              <w:rPr>
                <w:sz w:val="20"/>
                <w:szCs w:val="20"/>
              </w:rPr>
              <w:t>August 31</w:t>
            </w:r>
            <w:r>
              <w:rPr>
                <w:sz w:val="20"/>
                <w:szCs w:val="20"/>
              </w:rPr>
              <w:t>, 2019. A copy of this list will also be provided by Seller to the IPA concurrent with the list provided to Buyer.</w:t>
            </w:r>
            <w:r w:rsidR="008F3302">
              <w:rPr>
                <w:sz w:val="20"/>
                <w:szCs w:val="20"/>
              </w:rPr>
              <w:t xml:space="preserve"> </w:t>
            </w:r>
          </w:p>
          <w:p w14:paraId="0EBA6C91" w14:textId="5ACBAD59" w:rsidR="00433281" w:rsidRDefault="008F3302">
            <w:pPr>
              <w:widowControl/>
              <w:autoSpaceDE/>
              <w:autoSpaceDN/>
              <w:adjustRightInd/>
              <w:spacing w:after="240"/>
              <w:ind w:left="797"/>
              <w:rPr>
                <w:sz w:val="20"/>
                <w:szCs w:val="20"/>
              </w:rPr>
            </w:pPr>
            <w:r w:rsidRPr="005A7227">
              <w:rPr>
                <w:sz w:val="20"/>
                <w:szCs w:val="20"/>
              </w:rPr>
              <w:t xml:space="preserve">If the IPA provides notice to Seller and Buyer that it has elected to provide </w:t>
            </w:r>
            <w:r>
              <w:rPr>
                <w:sz w:val="20"/>
                <w:szCs w:val="20"/>
              </w:rPr>
              <w:t>an</w:t>
            </w:r>
            <w:r w:rsidRPr="005A7227">
              <w:rPr>
                <w:sz w:val="20"/>
                <w:szCs w:val="20"/>
              </w:rPr>
              <w:t xml:space="preserve"> extension to Seller</w:t>
            </w:r>
            <w:r>
              <w:rPr>
                <w:sz w:val="20"/>
                <w:szCs w:val="20"/>
              </w:rPr>
              <w:t xml:space="preserve"> of the required deadline pursuant to the process in Section 2.10(c)</w:t>
            </w:r>
            <w:r w:rsidRPr="005A7227">
              <w:rPr>
                <w:sz w:val="20"/>
                <w:szCs w:val="20"/>
              </w:rPr>
              <w:t xml:space="preserve">, then Seller shall continue to provide </w:t>
            </w:r>
            <w:r>
              <w:rPr>
                <w:sz w:val="20"/>
                <w:szCs w:val="20"/>
              </w:rPr>
              <w:t xml:space="preserve">the foregoing information </w:t>
            </w:r>
            <w:r w:rsidRPr="005A7227">
              <w:rPr>
                <w:sz w:val="20"/>
                <w:szCs w:val="20"/>
              </w:rPr>
              <w:t>with each subsequent invoice through the first invoice after the revised deadline.</w:t>
            </w:r>
          </w:p>
          <w:p w14:paraId="20E3AE80" w14:textId="6C565592" w:rsidR="00433281" w:rsidRDefault="00F91D7C">
            <w:pPr>
              <w:widowControl/>
              <w:autoSpaceDE/>
              <w:autoSpaceDN/>
              <w:adjustRightInd/>
              <w:spacing w:after="240"/>
              <w:ind w:left="797"/>
              <w:rPr>
                <w:sz w:val="20"/>
                <w:szCs w:val="20"/>
              </w:rPr>
            </w:pPr>
            <w:r>
              <w:rPr>
                <w:sz w:val="20"/>
                <w:szCs w:val="20"/>
              </w:rPr>
              <w:t>The delivery by Seller of an invoice shall be deemed a representation by Seller that: (</w:t>
            </w:r>
            <w:proofErr w:type="spellStart"/>
            <w:r>
              <w:rPr>
                <w:sz w:val="20"/>
                <w:szCs w:val="20"/>
              </w:rPr>
              <w:t>i</w:t>
            </w:r>
            <w:proofErr w:type="spellEnd"/>
            <w:r>
              <w:rPr>
                <w:sz w:val="20"/>
                <w:szCs w:val="20"/>
              </w:rPr>
              <w:t>) all Delivered RECs covered thereby have come from the Aggregated Group of Projects and have the required Vintage; (ii) each facility in the Aggregated Group of Projects is a DG Renewable Energy Facility; (iii) no substitution occurred across Types of Products</w:t>
            </w:r>
            <w:r w:rsidR="00B958F2">
              <w:t xml:space="preserve"> </w:t>
            </w:r>
            <w:r w:rsidR="00B958F2" w:rsidRPr="00B958F2">
              <w:rPr>
                <w:sz w:val="20"/>
                <w:szCs w:val="20"/>
              </w:rPr>
              <w:t>and (iv) no RECs produced by</w:t>
            </w:r>
            <w:r w:rsidR="0081129F">
              <w:rPr>
                <w:sz w:val="20"/>
                <w:szCs w:val="20"/>
              </w:rPr>
              <w:t xml:space="preserve"> DG Renewable Energy Facility </w:t>
            </w:r>
            <w:r w:rsidR="00E228E5">
              <w:rPr>
                <w:sz w:val="20"/>
                <w:szCs w:val="20"/>
              </w:rPr>
              <w:t xml:space="preserve">(or Facilities) </w:t>
            </w:r>
            <w:r w:rsidR="0081129F">
              <w:rPr>
                <w:sz w:val="20"/>
                <w:szCs w:val="20"/>
              </w:rPr>
              <w:t xml:space="preserve">in the applicable Size Class in the </w:t>
            </w:r>
            <w:r w:rsidR="00B958F2" w:rsidRPr="00B958F2">
              <w:rPr>
                <w:sz w:val="20"/>
                <w:szCs w:val="20"/>
              </w:rPr>
              <w:t xml:space="preserve">Aggregated Group of Projects were willfully withheld or sold </w:t>
            </w:r>
            <w:r w:rsidR="00F0297A">
              <w:rPr>
                <w:sz w:val="20"/>
                <w:szCs w:val="20"/>
              </w:rPr>
              <w:t xml:space="preserve">or otherwise transferred </w:t>
            </w:r>
            <w:r w:rsidR="00B958F2" w:rsidRPr="00B958F2">
              <w:rPr>
                <w:sz w:val="20"/>
                <w:szCs w:val="20"/>
              </w:rPr>
              <w:t xml:space="preserve">to another party prior to Seller </w:t>
            </w:r>
            <w:r w:rsidR="00B958F2">
              <w:rPr>
                <w:sz w:val="20"/>
                <w:szCs w:val="20"/>
              </w:rPr>
              <w:t>D</w:t>
            </w:r>
            <w:r w:rsidR="00B958F2" w:rsidRPr="00B958F2">
              <w:rPr>
                <w:sz w:val="20"/>
                <w:szCs w:val="20"/>
              </w:rPr>
              <w:t xml:space="preserve">elivering the Maximum Annual Quantity </w:t>
            </w:r>
            <w:r w:rsidR="0081129F">
              <w:rPr>
                <w:sz w:val="20"/>
                <w:szCs w:val="20"/>
              </w:rPr>
              <w:t xml:space="preserve">for such Size Class </w:t>
            </w:r>
            <w:r w:rsidR="00B958F2" w:rsidRPr="00B958F2">
              <w:rPr>
                <w:sz w:val="20"/>
                <w:szCs w:val="20"/>
              </w:rPr>
              <w:t>to Buyer</w:t>
            </w:r>
            <w:r>
              <w:rPr>
                <w:sz w:val="20"/>
                <w:szCs w:val="20"/>
              </w:rPr>
              <w:t xml:space="preserve">. </w:t>
            </w:r>
          </w:p>
          <w:p w14:paraId="59AA2456" w14:textId="32202013" w:rsidR="00433281" w:rsidRDefault="00F91D7C">
            <w:pPr>
              <w:widowControl/>
              <w:autoSpaceDE/>
              <w:autoSpaceDN/>
              <w:adjustRightInd/>
              <w:spacing w:after="240"/>
              <w:ind w:left="797"/>
              <w:rPr>
                <w:sz w:val="20"/>
                <w:szCs w:val="20"/>
              </w:rPr>
            </w:pPr>
            <w:r>
              <w:rPr>
                <w:sz w:val="20"/>
              </w:rPr>
              <w:t xml:space="preserve">Buyer may rely on this representation without further inquiry or investigation as evidence of Seller’s compliance with the Applicable Program and requirements of the Confirmation and </w:t>
            </w:r>
            <w:r>
              <w:rPr>
                <w:sz w:val="20"/>
              </w:rPr>
              <w:lastRenderedPageBreak/>
              <w:t xml:space="preserve">shall not be required to independently audit individual DG Renewable Energy Facilities or the source of Delivered </w:t>
            </w:r>
            <w:proofErr w:type="spellStart"/>
            <w:r>
              <w:rPr>
                <w:sz w:val="20"/>
              </w:rPr>
              <w:t>RECs.</w:t>
            </w:r>
            <w:proofErr w:type="spellEnd"/>
            <w:r>
              <w:rPr>
                <w:sz w:val="20"/>
              </w:rPr>
              <w:t xml:space="preserve">  The IPA may notify Buyer and Seller of Seller’s non-compliance with the Applicable Program.  </w:t>
            </w:r>
          </w:p>
          <w:p w14:paraId="6F40EE27" w14:textId="77777777" w:rsidR="00433281" w:rsidRDefault="00F91D7C">
            <w:pPr>
              <w:pStyle w:val="TxBrc5"/>
              <w:widowControl/>
              <w:tabs>
                <w:tab w:val="left" w:pos="317"/>
              </w:tabs>
              <w:spacing w:after="240" w:line="240" w:lineRule="auto"/>
              <w:ind w:left="797"/>
              <w:jc w:val="left"/>
              <w:rPr>
                <w:sz w:val="20"/>
                <w:szCs w:val="20"/>
              </w:rPr>
            </w:pPr>
            <w:r>
              <w:rPr>
                <w:sz w:val="20"/>
                <w:szCs w:val="20"/>
              </w:rPr>
              <w:t xml:space="preserve">Each Party will make payments in accordance with invoice instructions by electronic funds transfer, or by other mutually agreed methods, to the account designated on the Cover Sheet.  Except as provided in Article 6 with respect to Force Majeure, (a) any failure by Buyer to make a payment or prepayment will not excuse Buyer’s performance, and, (b) unless otherwise provided in a Transaction, any failure by Seller to Deliver the quantity agreed to in the Transaction will not excuse Seller’s performance.  Any undisputed amounts not paid by the due date are delinquent and will accrue interest at the prime lending rate of interest until an Event of Default has been declared, in which case such amounts will bear interest at the prime lending rate of interest plus three percent per annum.  A Party may, in good faith, dispute the correctness of any invoice within six months.  If an invoice or portion 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(2)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six (6) months after the invoice is rendered. If final resolution of the dispute is not completed within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 </w:t>
            </w:r>
          </w:p>
          <w:p w14:paraId="28FD3220" w14:textId="77777777" w:rsidR="00433281" w:rsidRDefault="00F91D7C">
            <w:pPr>
              <w:pStyle w:val="Heading1"/>
              <w:spacing w:after="240"/>
              <w:jc w:val="left"/>
              <w:rPr>
                <w:b w:val="0"/>
                <w:sz w:val="20"/>
                <w:szCs w:val="20"/>
              </w:rPr>
            </w:pPr>
            <w:r w:rsidRPr="00C01B9C">
              <w:rPr>
                <w:b w:val="0"/>
                <w:sz w:val="20"/>
                <w:szCs w:val="20"/>
              </w:rPr>
              <w:t xml:space="preserve">       3.  Article 2: Section 2.3—“Confirmation”.  </w:t>
            </w:r>
          </w:p>
          <w:p w14:paraId="1478B4F1" w14:textId="77777777" w:rsidR="00433281" w:rsidRDefault="00F91D7C">
            <w:pPr>
              <w:pStyle w:val="TxBrc5"/>
              <w:tabs>
                <w:tab w:val="left" w:pos="317"/>
              </w:tabs>
              <w:spacing w:after="240"/>
              <w:ind w:left="547"/>
              <w:jc w:val="left"/>
              <w:rPr>
                <w:sz w:val="20"/>
                <w:szCs w:val="20"/>
              </w:rPr>
            </w:pPr>
            <w:r>
              <w:rPr>
                <w:sz w:val="20"/>
                <w:szCs w:val="20"/>
              </w:rPr>
              <w:t>Section 2.3 is amended in its entirety, as follows:</w:t>
            </w:r>
          </w:p>
          <w:p w14:paraId="75C247AE" w14:textId="77777777" w:rsidR="00433281" w:rsidRDefault="00F91D7C">
            <w:pPr>
              <w:pStyle w:val="TxBrc5"/>
              <w:tabs>
                <w:tab w:val="left" w:pos="317"/>
              </w:tabs>
              <w:spacing w:after="240"/>
              <w:ind w:left="797"/>
              <w:jc w:val="left"/>
              <w:rPr>
                <w:sz w:val="20"/>
                <w:szCs w:val="20"/>
              </w:rPr>
            </w:pPr>
            <w:r>
              <w:rPr>
                <w:sz w:val="20"/>
                <w:szCs w:val="20"/>
              </w:rPr>
              <w:t xml:space="preserve">The Parties shall confirm a Transaction by executing a confirmation (“Confirmation” or “Product Order”) substantially in the form of Exhibit B of this Agreement. </w:t>
            </w:r>
          </w:p>
          <w:p w14:paraId="3944DF03" w14:textId="77777777" w:rsidR="00433281" w:rsidRDefault="00F91D7C">
            <w:pPr>
              <w:pStyle w:val="TxBrc5"/>
              <w:tabs>
                <w:tab w:val="left" w:pos="317"/>
              </w:tabs>
              <w:spacing w:after="240"/>
              <w:ind w:left="797"/>
              <w:jc w:val="left"/>
              <w:rPr>
                <w:sz w:val="20"/>
              </w:rPr>
            </w:pPr>
            <w:r>
              <w:rPr>
                <w:sz w:val="20"/>
              </w:rPr>
              <w:t xml:space="preserve">The actions and timing required to execute the Confirmations </w:t>
            </w:r>
            <w:r>
              <w:rPr>
                <w:sz w:val="20"/>
              </w:rPr>
              <w:lastRenderedPageBreak/>
              <w:t xml:space="preserve">are summarized by the following table:     </w:t>
            </w:r>
          </w:p>
          <w:tbl>
            <w:tblPr>
              <w:tblW w:w="5852" w:type="dxa"/>
              <w:tblLayout w:type="fixed"/>
              <w:tblLook w:val="0000" w:firstRow="0" w:lastRow="0" w:firstColumn="0" w:lastColumn="0" w:noHBand="0" w:noVBand="0"/>
            </w:tblPr>
            <w:tblGrid>
              <w:gridCol w:w="1147"/>
              <w:gridCol w:w="1821"/>
              <w:gridCol w:w="2884"/>
            </w:tblGrid>
            <w:tr w:rsidR="00433281" w14:paraId="4FCB49A4" w14:textId="77777777" w:rsidTr="00F0297A">
              <w:trPr>
                <w:trHeight w:val="270"/>
              </w:trPr>
              <w:tc>
                <w:tcPr>
                  <w:tcW w:w="11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9D9464" w14:textId="77777777" w:rsidR="00433281" w:rsidRDefault="00F91D7C" w:rsidP="00F0297A">
                  <w:pPr>
                    <w:rPr>
                      <w:sz w:val="20"/>
                    </w:rPr>
                  </w:pPr>
                  <w:r>
                    <w:rPr>
                      <w:sz w:val="20"/>
                    </w:rPr>
                    <w:t>Party</w:t>
                  </w:r>
                </w:p>
              </w:tc>
              <w:tc>
                <w:tcPr>
                  <w:tcW w:w="1821" w:type="dxa"/>
                  <w:tcBorders>
                    <w:top w:val="single" w:sz="8" w:space="0" w:color="auto"/>
                    <w:left w:val="nil"/>
                    <w:bottom w:val="single" w:sz="8" w:space="0" w:color="auto"/>
                    <w:right w:val="single" w:sz="8" w:space="0" w:color="auto"/>
                  </w:tcBorders>
                  <w:shd w:val="clear" w:color="auto" w:fill="auto"/>
                  <w:noWrap/>
                  <w:vAlign w:val="center"/>
                </w:tcPr>
                <w:p w14:paraId="5552A3C2" w14:textId="77777777" w:rsidR="00433281" w:rsidRDefault="00F91D7C" w:rsidP="00F0297A">
                  <w:pPr>
                    <w:rPr>
                      <w:sz w:val="20"/>
                    </w:rPr>
                  </w:pPr>
                  <w:r>
                    <w:rPr>
                      <w:sz w:val="20"/>
                    </w:rPr>
                    <w:t>Timing</w:t>
                  </w:r>
                </w:p>
              </w:tc>
              <w:tc>
                <w:tcPr>
                  <w:tcW w:w="2884" w:type="dxa"/>
                  <w:tcBorders>
                    <w:top w:val="single" w:sz="8" w:space="0" w:color="auto"/>
                    <w:left w:val="nil"/>
                    <w:bottom w:val="single" w:sz="8" w:space="0" w:color="auto"/>
                    <w:right w:val="single" w:sz="8" w:space="0" w:color="auto"/>
                  </w:tcBorders>
                  <w:shd w:val="clear" w:color="auto" w:fill="auto"/>
                  <w:noWrap/>
                  <w:vAlign w:val="center"/>
                </w:tcPr>
                <w:p w14:paraId="5E6124BD" w14:textId="77777777" w:rsidR="00433281" w:rsidRDefault="00F91D7C" w:rsidP="00F0297A">
                  <w:pPr>
                    <w:rPr>
                      <w:sz w:val="20"/>
                    </w:rPr>
                  </w:pPr>
                  <w:r>
                    <w:rPr>
                      <w:sz w:val="20"/>
                    </w:rPr>
                    <w:t>Action</w:t>
                  </w:r>
                </w:p>
              </w:tc>
            </w:tr>
            <w:tr w:rsidR="00433281" w14:paraId="04DE1A38" w14:textId="77777777" w:rsidTr="00F0297A">
              <w:trPr>
                <w:trHeight w:val="525"/>
              </w:trPr>
              <w:tc>
                <w:tcPr>
                  <w:tcW w:w="1147" w:type="dxa"/>
                  <w:tcBorders>
                    <w:top w:val="nil"/>
                    <w:left w:val="single" w:sz="8" w:space="0" w:color="auto"/>
                    <w:bottom w:val="single" w:sz="8" w:space="0" w:color="auto"/>
                    <w:right w:val="single" w:sz="8" w:space="0" w:color="auto"/>
                  </w:tcBorders>
                  <w:shd w:val="clear" w:color="auto" w:fill="auto"/>
                  <w:noWrap/>
                  <w:vAlign w:val="center"/>
                </w:tcPr>
                <w:p w14:paraId="44D4F065" w14:textId="77777777" w:rsidR="00433281" w:rsidRDefault="00F91D7C" w:rsidP="00F0297A">
                  <w:pPr>
                    <w:rPr>
                      <w:sz w:val="20"/>
                    </w:rPr>
                  </w:pPr>
                  <w:r>
                    <w:rPr>
                      <w:sz w:val="20"/>
                    </w:rPr>
                    <w:t>ICC</w:t>
                  </w:r>
                </w:p>
              </w:tc>
              <w:tc>
                <w:tcPr>
                  <w:tcW w:w="1821" w:type="dxa"/>
                  <w:tcBorders>
                    <w:top w:val="nil"/>
                    <w:left w:val="nil"/>
                    <w:bottom w:val="single" w:sz="8" w:space="0" w:color="auto"/>
                    <w:right w:val="single" w:sz="8" w:space="0" w:color="auto"/>
                  </w:tcBorders>
                  <w:shd w:val="clear" w:color="auto" w:fill="auto"/>
                  <w:noWrap/>
                  <w:vAlign w:val="center"/>
                </w:tcPr>
                <w:p w14:paraId="38172809" w14:textId="77777777" w:rsidR="00433281" w:rsidRDefault="00F91D7C" w:rsidP="00F0297A">
                  <w:pPr>
                    <w:rPr>
                      <w:sz w:val="20"/>
                    </w:rPr>
                  </w:pPr>
                  <w:r>
                    <w:rPr>
                      <w:sz w:val="20"/>
                    </w:rPr>
                    <w:t>Day 0</w:t>
                  </w:r>
                </w:p>
              </w:tc>
              <w:tc>
                <w:tcPr>
                  <w:tcW w:w="2884" w:type="dxa"/>
                  <w:tcBorders>
                    <w:top w:val="nil"/>
                    <w:left w:val="nil"/>
                    <w:bottom w:val="single" w:sz="8" w:space="0" w:color="auto"/>
                    <w:right w:val="single" w:sz="8" w:space="0" w:color="auto"/>
                  </w:tcBorders>
                  <w:shd w:val="clear" w:color="auto" w:fill="auto"/>
                  <w:vAlign w:val="bottom"/>
                </w:tcPr>
                <w:p w14:paraId="6B67B6D6" w14:textId="77777777" w:rsidR="00433281" w:rsidRDefault="00F91D7C">
                  <w:pPr>
                    <w:rPr>
                      <w:sz w:val="20"/>
                    </w:rPr>
                  </w:pPr>
                  <w:r>
                    <w:rPr>
                      <w:sz w:val="20"/>
                    </w:rPr>
                    <w:t>Approves the results and announces that Seller has been selected.</w:t>
                  </w:r>
                </w:p>
              </w:tc>
            </w:tr>
            <w:tr w:rsidR="00433281" w14:paraId="15891C8C" w14:textId="77777777" w:rsidTr="00F0297A">
              <w:trPr>
                <w:trHeight w:val="780"/>
              </w:trPr>
              <w:tc>
                <w:tcPr>
                  <w:tcW w:w="1147" w:type="dxa"/>
                  <w:tcBorders>
                    <w:top w:val="nil"/>
                    <w:left w:val="single" w:sz="8" w:space="0" w:color="auto"/>
                    <w:bottom w:val="single" w:sz="8" w:space="0" w:color="auto"/>
                    <w:right w:val="single" w:sz="8" w:space="0" w:color="auto"/>
                  </w:tcBorders>
                  <w:shd w:val="clear" w:color="auto" w:fill="C0C0C0"/>
                  <w:noWrap/>
                  <w:vAlign w:val="center"/>
                </w:tcPr>
                <w:p w14:paraId="57A08E2A" w14:textId="77777777" w:rsidR="00433281" w:rsidRDefault="00F91D7C" w:rsidP="00F0297A">
                  <w:pPr>
                    <w:rPr>
                      <w:sz w:val="20"/>
                    </w:rPr>
                  </w:pPr>
                  <w:r>
                    <w:rPr>
                      <w:sz w:val="20"/>
                    </w:rPr>
                    <w:t>Buyer</w:t>
                  </w:r>
                </w:p>
              </w:tc>
              <w:tc>
                <w:tcPr>
                  <w:tcW w:w="1821" w:type="dxa"/>
                  <w:tcBorders>
                    <w:top w:val="nil"/>
                    <w:left w:val="nil"/>
                    <w:bottom w:val="single" w:sz="8" w:space="0" w:color="auto"/>
                    <w:right w:val="single" w:sz="8" w:space="0" w:color="auto"/>
                  </w:tcBorders>
                  <w:shd w:val="clear" w:color="auto" w:fill="C0C0C0"/>
                  <w:vAlign w:val="center"/>
                </w:tcPr>
                <w:p w14:paraId="457AC776" w14:textId="77777777" w:rsidR="00433281" w:rsidRDefault="00F91D7C" w:rsidP="00F0297A">
                  <w:pPr>
                    <w:rPr>
                      <w:sz w:val="20"/>
                    </w:rPr>
                  </w:pPr>
                  <w:r>
                    <w:rPr>
                      <w:sz w:val="20"/>
                    </w:rPr>
                    <w:t>by 5:00 PM EPT on the first Business Day following Day 0 (Day A)</w:t>
                  </w:r>
                </w:p>
              </w:tc>
              <w:tc>
                <w:tcPr>
                  <w:tcW w:w="2884" w:type="dxa"/>
                  <w:tcBorders>
                    <w:top w:val="nil"/>
                    <w:left w:val="nil"/>
                    <w:bottom w:val="single" w:sz="8" w:space="0" w:color="auto"/>
                    <w:right w:val="single" w:sz="8" w:space="0" w:color="auto"/>
                  </w:tcBorders>
                  <w:shd w:val="clear" w:color="auto" w:fill="C0C0C0"/>
                  <w:vAlign w:val="bottom"/>
                </w:tcPr>
                <w:p w14:paraId="275C2877" w14:textId="39DC4432" w:rsidR="00433281" w:rsidRDefault="00F91D7C">
                  <w:pPr>
                    <w:rPr>
                      <w:sz w:val="20"/>
                    </w:rPr>
                  </w:pPr>
                  <w:r>
                    <w:rPr>
                      <w:sz w:val="20"/>
                      <w:lang w:eastAsia="zh-CN"/>
                    </w:rPr>
                    <w:t>Prepares and sends a partially executed electronic copy of the Agreement, including any Confirmations, and any other related documents to the Seller.</w:t>
                  </w:r>
                </w:p>
              </w:tc>
            </w:tr>
            <w:tr w:rsidR="00433281" w14:paraId="5B58B1C4" w14:textId="77777777" w:rsidTr="00F0297A">
              <w:trPr>
                <w:trHeight w:val="1545"/>
              </w:trPr>
              <w:tc>
                <w:tcPr>
                  <w:tcW w:w="1147" w:type="dxa"/>
                  <w:tcBorders>
                    <w:top w:val="nil"/>
                    <w:left w:val="single" w:sz="8" w:space="0" w:color="auto"/>
                    <w:bottom w:val="single" w:sz="8" w:space="0" w:color="auto"/>
                    <w:right w:val="single" w:sz="8" w:space="0" w:color="auto"/>
                  </w:tcBorders>
                  <w:shd w:val="clear" w:color="auto" w:fill="auto"/>
                  <w:vAlign w:val="center"/>
                </w:tcPr>
                <w:p w14:paraId="4818ECFE" w14:textId="228E75D8" w:rsidR="00433281" w:rsidRDefault="00F91D7C" w:rsidP="00F0297A">
                  <w:pPr>
                    <w:rPr>
                      <w:sz w:val="20"/>
                    </w:rPr>
                  </w:pPr>
                  <w:r>
                    <w:rPr>
                      <w:sz w:val="20"/>
                    </w:rPr>
                    <w:t>Seller</w:t>
                  </w:r>
                  <w:r>
                    <w:t xml:space="preserve"> </w:t>
                  </w:r>
                </w:p>
              </w:tc>
              <w:tc>
                <w:tcPr>
                  <w:tcW w:w="1821" w:type="dxa"/>
                  <w:tcBorders>
                    <w:top w:val="nil"/>
                    <w:left w:val="nil"/>
                    <w:bottom w:val="single" w:sz="8" w:space="0" w:color="auto"/>
                    <w:right w:val="single" w:sz="8" w:space="0" w:color="auto"/>
                  </w:tcBorders>
                  <w:shd w:val="clear" w:color="auto" w:fill="auto"/>
                  <w:vAlign w:val="center"/>
                </w:tcPr>
                <w:p w14:paraId="7F48A6B5" w14:textId="77777777" w:rsidR="00433281" w:rsidRDefault="00F91D7C" w:rsidP="00F0297A">
                  <w:pPr>
                    <w:rPr>
                      <w:sz w:val="20"/>
                    </w:rPr>
                  </w:pPr>
                  <w:r>
                    <w:rPr>
                      <w:sz w:val="20"/>
                    </w:rPr>
                    <w:t>by 5:00 PM EPT on the second Business Day following Day 0 (Day B)</w:t>
                  </w:r>
                </w:p>
              </w:tc>
              <w:tc>
                <w:tcPr>
                  <w:tcW w:w="2884" w:type="dxa"/>
                  <w:tcBorders>
                    <w:top w:val="nil"/>
                    <w:left w:val="nil"/>
                    <w:bottom w:val="single" w:sz="8" w:space="0" w:color="auto"/>
                    <w:right w:val="single" w:sz="8" w:space="0" w:color="auto"/>
                  </w:tcBorders>
                  <w:shd w:val="clear" w:color="auto" w:fill="auto"/>
                  <w:vAlign w:val="bottom"/>
                </w:tcPr>
                <w:p w14:paraId="2130772D" w14:textId="4E4BA0F5" w:rsidR="00433281" w:rsidRDefault="00F91D7C" w:rsidP="00F91D7C">
                  <w:pPr>
                    <w:rPr>
                      <w:sz w:val="20"/>
                    </w:rPr>
                  </w:pPr>
                  <w:r>
                    <w:rPr>
                      <w:sz w:val="20"/>
                    </w:rPr>
                    <w:t>Executes the signature pages of the partially executed electronic copy of the Agreement, including any Confirmations, and any other related documents, and sends such fully executed signature pages to Buyer electronically.</w:t>
                  </w:r>
                </w:p>
              </w:tc>
            </w:tr>
          </w:tbl>
          <w:p w14:paraId="74A8A3C9" w14:textId="77777777" w:rsidR="00433281" w:rsidRDefault="00433281">
            <w:pPr>
              <w:pStyle w:val="TxBrc5"/>
              <w:tabs>
                <w:tab w:val="left" w:pos="317"/>
              </w:tabs>
              <w:ind w:left="921"/>
              <w:jc w:val="left"/>
              <w:rPr>
                <w:sz w:val="20"/>
                <w:szCs w:val="20"/>
              </w:rPr>
            </w:pPr>
          </w:p>
          <w:p w14:paraId="1583212F" w14:textId="595805F0" w:rsidR="00433281" w:rsidRDefault="00F91D7C">
            <w:pPr>
              <w:pStyle w:val="Heading1"/>
              <w:keepNext w:val="0"/>
              <w:spacing w:after="240"/>
              <w:jc w:val="left"/>
              <w:rPr>
                <w:b w:val="0"/>
                <w:sz w:val="20"/>
                <w:szCs w:val="20"/>
              </w:rPr>
            </w:pPr>
            <w:r w:rsidRPr="00C01B9C">
              <w:rPr>
                <w:b w:val="0"/>
                <w:sz w:val="20"/>
                <w:szCs w:val="20"/>
              </w:rPr>
              <w:t xml:space="preserve">4.  Article 2: Section 2.5—“Transfer of Title”.  </w:t>
            </w:r>
          </w:p>
          <w:p w14:paraId="629CB22F" w14:textId="67D87675" w:rsidR="00433281" w:rsidRDefault="00F91D7C">
            <w:pPr>
              <w:pStyle w:val="TxBrc5"/>
              <w:tabs>
                <w:tab w:val="left" w:pos="317"/>
              </w:tabs>
              <w:spacing w:after="240"/>
              <w:ind w:left="544"/>
              <w:jc w:val="left"/>
              <w:rPr>
                <w:sz w:val="20"/>
                <w:szCs w:val="20"/>
              </w:rPr>
            </w:pPr>
            <w:r>
              <w:rPr>
                <w:sz w:val="20"/>
                <w:szCs w:val="20"/>
              </w:rPr>
              <w:t>The following is added to the Agreement as Section 2</w:t>
            </w:r>
            <w:r w:rsidRPr="00AD4B23">
              <w:rPr>
                <w:sz w:val="20"/>
                <w:szCs w:val="20"/>
              </w:rPr>
              <w:t>.5.1</w:t>
            </w:r>
            <w:r w:rsidR="00B11443" w:rsidRPr="00AD4B23">
              <w:rPr>
                <w:sz w:val="20"/>
                <w:szCs w:val="20"/>
              </w:rPr>
              <w:t>:</w:t>
            </w:r>
          </w:p>
          <w:p w14:paraId="306C9210" w14:textId="77777777" w:rsidR="00433281" w:rsidRPr="00C01B9C" w:rsidRDefault="00F91D7C">
            <w:pPr>
              <w:pStyle w:val="Heading1"/>
              <w:keepNext w:val="0"/>
              <w:spacing w:after="240"/>
              <w:ind w:left="797"/>
              <w:jc w:val="left"/>
              <w:rPr>
                <w:b w:val="0"/>
                <w:sz w:val="20"/>
                <w:szCs w:val="20"/>
              </w:rPr>
            </w:pPr>
            <w:r>
              <w:rPr>
                <w:b w:val="0"/>
                <w:bCs w:val="0"/>
                <w:sz w:val="20"/>
                <w:szCs w:val="20"/>
              </w:rPr>
              <w:t xml:space="preserve">The Parties agree to follow the specific Delivery rules applicable to PJM EIS GATS and/or M-RETS, as appropriate.  The Seller shall Deliver RECs to PJM EIS GATS and/or M-RETS by initiating transfer to the PJM EIS GATS and/or M-RETS account of the Buyer.  The transfer of the RECs to PJM EIS GATS and/or M-RETS shall represent a transfer of and valid title to such RECs free and clear of any lien or other encumbrance. All transferred RECs shall clearly indicate the attributes that ensure that they meet the requirements of the Applicable Program. </w:t>
            </w:r>
            <w:r>
              <w:rPr>
                <w:b w:val="0"/>
                <w:sz w:val="20"/>
                <w:szCs w:val="20"/>
              </w:rPr>
              <w:t>Deliveries must be made for whole RECs only, and shall not be for any fraction or portion of a REC.</w:t>
            </w:r>
            <w:r>
              <w:rPr>
                <w:b w:val="0"/>
                <w:sz w:val="20"/>
              </w:rPr>
              <w:t xml:space="preserve"> </w:t>
            </w:r>
            <w:r>
              <w:rPr>
                <w:b w:val="0"/>
                <w:sz w:val="20"/>
                <w:szCs w:val="20"/>
              </w:rPr>
              <w:t xml:space="preserve">  </w:t>
            </w:r>
          </w:p>
          <w:p w14:paraId="7AE1D578" w14:textId="77777777" w:rsidR="009E2A70" w:rsidRDefault="009E2A70">
            <w:pPr>
              <w:pStyle w:val="Heading1"/>
              <w:keepNext w:val="0"/>
              <w:spacing w:after="240"/>
              <w:ind w:left="527"/>
              <w:jc w:val="left"/>
              <w:rPr>
                <w:b w:val="0"/>
                <w:sz w:val="20"/>
                <w:szCs w:val="20"/>
              </w:rPr>
            </w:pPr>
            <w:r w:rsidRPr="009E2A70">
              <w:rPr>
                <w:b w:val="0"/>
                <w:sz w:val="20"/>
                <w:szCs w:val="20"/>
              </w:rPr>
              <w:t xml:space="preserve">Section 2.8 is amended by replacing “consented to be Seller” with “consented to by Seller” in the seventeenth line and delete the last sentence of Section 2.8. </w:t>
            </w:r>
          </w:p>
          <w:p w14:paraId="0BA4D3AA" w14:textId="44C766FD" w:rsidR="00AE5227" w:rsidRDefault="00AE5227">
            <w:pPr>
              <w:pStyle w:val="Heading1"/>
              <w:keepNext w:val="0"/>
              <w:spacing w:after="240"/>
              <w:ind w:left="527"/>
              <w:jc w:val="left"/>
              <w:rPr>
                <w:b w:val="0"/>
                <w:sz w:val="20"/>
                <w:szCs w:val="20"/>
              </w:rPr>
            </w:pPr>
            <w:r w:rsidRPr="00AE5227">
              <w:rPr>
                <w:b w:val="0"/>
                <w:sz w:val="20"/>
                <w:szCs w:val="20"/>
              </w:rPr>
              <w:t>Section 2.9 (Scope of Agreement) shall not apply</w:t>
            </w:r>
            <w:r>
              <w:rPr>
                <w:b w:val="0"/>
                <w:sz w:val="20"/>
                <w:szCs w:val="20"/>
              </w:rPr>
              <w:t>.</w:t>
            </w:r>
            <w:r w:rsidRPr="00AE5227">
              <w:rPr>
                <w:b w:val="0"/>
                <w:sz w:val="20"/>
                <w:szCs w:val="20"/>
              </w:rPr>
              <w:t xml:space="preserve"> </w:t>
            </w:r>
          </w:p>
          <w:p w14:paraId="502C333F" w14:textId="4D58E910" w:rsidR="00433281" w:rsidRDefault="00F91D7C">
            <w:pPr>
              <w:pStyle w:val="Heading1"/>
              <w:keepNext w:val="0"/>
              <w:spacing w:after="240"/>
              <w:ind w:left="527"/>
              <w:jc w:val="left"/>
              <w:rPr>
                <w:b w:val="0"/>
                <w:sz w:val="20"/>
                <w:szCs w:val="20"/>
              </w:rPr>
            </w:pPr>
            <w:r>
              <w:rPr>
                <w:b w:val="0"/>
                <w:sz w:val="20"/>
                <w:szCs w:val="20"/>
              </w:rPr>
              <w:t>The following is added to the Agreement as Section 2.10:</w:t>
            </w:r>
          </w:p>
          <w:p w14:paraId="4AB6E402" w14:textId="77777777" w:rsidR="00433281" w:rsidRDefault="00F91D7C">
            <w:pPr>
              <w:spacing w:after="240"/>
              <w:ind w:left="813"/>
              <w:rPr>
                <w:sz w:val="20"/>
                <w:szCs w:val="20"/>
              </w:rPr>
            </w:pPr>
            <w:r>
              <w:rPr>
                <w:sz w:val="20"/>
                <w:szCs w:val="20"/>
              </w:rPr>
              <w:t xml:space="preserve">2.10 Deliveries.  </w:t>
            </w:r>
          </w:p>
          <w:p w14:paraId="6555FEAF" w14:textId="157B5119" w:rsidR="00433281" w:rsidRDefault="00F91D7C">
            <w:pPr>
              <w:spacing w:after="240"/>
              <w:ind w:left="813"/>
              <w:rPr>
                <w:sz w:val="20"/>
                <w:szCs w:val="20"/>
              </w:rPr>
            </w:pPr>
            <w:r>
              <w:rPr>
                <w:sz w:val="20"/>
                <w:szCs w:val="20"/>
              </w:rPr>
              <w:t xml:space="preserve">(a) </w:t>
            </w:r>
            <w:r>
              <w:rPr>
                <w:sz w:val="20"/>
                <w:szCs w:val="20"/>
              </w:rPr>
              <w:tab/>
              <w:t xml:space="preserve">Seller will Deliver the quantity of each Type of Product specified in the Confirmation and Buyer will pay the applicable specified Purchase Price, all in accordance with this Agreement. RECs from a Type of Product cannot be Delivered to satisfy the quantity for the other Type of Product. All RECs Delivered shall be based on renewable energy generation that occurred no earlier than 12 months prior to the date of Delivery.       </w:t>
            </w:r>
          </w:p>
          <w:p w14:paraId="2F18773C" w14:textId="1C7AABD1" w:rsidR="00433281" w:rsidRDefault="00F91D7C">
            <w:pPr>
              <w:spacing w:after="240"/>
              <w:ind w:left="813"/>
              <w:rPr>
                <w:sz w:val="20"/>
                <w:szCs w:val="20"/>
              </w:rPr>
            </w:pPr>
            <w:r>
              <w:rPr>
                <w:sz w:val="20"/>
                <w:szCs w:val="20"/>
              </w:rPr>
              <w:lastRenderedPageBreak/>
              <w:t xml:space="preserve"> (b)</w:t>
            </w:r>
            <w:r>
              <w:rPr>
                <w:sz w:val="20"/>
                <w:szCs w:val="20"/>
              </w:rPr>
              <w:tab/>
            </w:r>
            <w:r w:rsidR="00081EEE">
              <w:rPr>
                <w:sz w:val="20"/>
                <w:szCs w:val="20"/>
              </w:rPr>
              <w:t xml:space="preserve">The quantity for the Small Size Class </w:t>
            </w:r>
            <w:r w:rsidR="00CB10AC">
              <w:rPr>
                <w:sz w:val="20"/>
                <w:szCs w:val="20"/>
              </w:rPr>
              <w:t xml:space="preserve">specified in the Confirmation </w:t>
            </w:r>
            <w:r w:rsidR="00081EEE">
              <w:rPr>
                <w:sz w:val="20"/>
                <w:szCs w:val="20"/>
              </w:rPr>
              <w:t xml:space="preserve">may be amended based on the process </w:t>
            </w:r>
            <w:r w:rsidR="00CB10AC">
              <w:rPr>
                <w:sz w:val="20"/>
                <w:szCs w:val="20"/>
              </w:rPr>
              <w:t xml:space="preserve">set forth </w:t>
            </w:r>
            <w:r w:rsidR="00081EEE">
              <w:rPr>
                <w:sz w:val="20"/>
                <w:szCs w:val="20"/>
              </w:rPr>
              <w:t xml:space="preserve">in this paragraph. </w:t>
            </w:r>
          </w:p>
          <w:p w14:paraId="3B6478B1" w14:textId="5230F945" w:rsidR="00C11ACC" w:rsidRDefault="00C11ACC" w:rsidP="00C11ACC">
            <w:pPr>
              <w:spacing w:after="240"/>
              <w:ind w:left="1370"/>
              <w:rPr>
                <w:sz w:val="20"/>
                <w:szCs w:val="20"/>
              </w:rPr>
            </w:pPr>
            <w:r>
              <w:rPr>
                <w:sz w:val="20"/>
                <w:szCs w:val="20"/>
              </w:rPr>
              <w:t>(</w:t>
            </w:r>
            <w:proofErr w:type="spellStart"/>
            <w:r>
              <w:rPr>
                <w:sz w:val="20"/>
                <w:szCs w:val="20"/>
              </w:rPr>
              <w:t>i</w:t>
            </w:r>
            <w:proofErr w:type="spellEnd"/>
            <w:r>
              <w:rPr>
                <w:sz w:val="20"/>
                <w:szCs w:val="20"/>
              </w:rPr>
              <w:t xml:space="preserve">) </w:t>
            </w:r>
            <w:r w:rsidR="00CB10AC">
              <w:rPr>
                <w:sz w:val="20"/>
                <w:szCs w:val="20"/>
              </w:rPr>
              <w:t xml:space="preserve">     The term “Forecast RECs” </w:t>
            </w:r>
            <w:proofErr w:type="gramStart"/>
            <w:r w:rsidR="00CB10AC">
              <w:rPr>
                <w:sz w:val="20"/>
                <w:szCs w:val="20"/>
              </w:rPr>
              <w:t>means</w:t>
            </w:r>
            <w:proofErr w:type="gramEnd"/>
            <w:r w:rsidR="00CB10AC">
              <w:rPr>
                <w:sz w:val="20"/>
                <w:szCs w:val="20"/>
              </w:rPr>
              <w:t xml:space="preserve"> those RECs specified in the Confirmation for which no Initial System was specified as of the Effective Date. </w:t>
            </w:r>
            <w:r w:rsidRPr="00C11ACC">
              <w:rPr>
                <w:sz w:val="20"/>
                <w:szCs w:val="20"/>
              </w:rPr>
              <w:t xml:space="preserve">On or before </w:t>
            </w:r>
            <w:r w:rsidR="005C06DA">
              <w:rPr>
                <w:sz w:val="20"/>
                <w:szCs w:val="20"/>
              </w:rPr>
              <w:t>July 13</w:t>
            </w:r>
            <w:r w:rsidRPr="00C11ACC">
              <w:rPr>
                <w:sz w:val="20"/>
                <w:szCs w:val="20"/>
              </w:rPr>
              <w:t xml:space="preserve">, 2018, Seller shall provide </w:t>
            </w:r>
            <w:r w:rsidR="00FD14BE" w:rsidRPr="00FD14BE">
              <w:rPr>
                <w:sz w:val="20"/>
                <w:szCs w:val="20"/>
              </w:rPr>
              <w:t xml:space="preserve">one or more </w:t>
            </w:r>
            <w:r w:rsidRPr="00C11ACC">
              <w:rPr>
                <w:sz w:val="20"/>
                <w:szCs w:val="20"/>
              </w:rPr>
              <w:t>written notification</w:t>
            </w:r>
            <w:r w:rsidR="00FD14BE">
              <w:rPr>
                <w:sz w:val="20"/>
                <w:szCs w:val="20"/>
              </w:rPr>
              <w:t>s</w:t>
            </w:r>
            <w:r w:rsidRPr="00C11ACC">
              <w:rPr>
                <w:sz w:val="20"/>
                <w:szCs w:val="20"/>
              </w:rPr>
              <w:t xml:space="preserve"> to the IPA of the </w:t>
            </w:r>
            <w:r w:rsidR="00081EEE" w:rsidRPr="00081EEE">
              <w:rPr>
                <w:sz w:val="20"/>
                <w:szCs w:val="20"/>
              </w:rPr>
              <w:t xml:space="preserve">DG </w:t>
            </w:r>
            <w:r w:rsidR="00081EEE">
              <w:rPr>
                <w:sz w:val="20"/>
                <w:szCs w:val="20"/>
              </w:rPr>
              <w:t>Renewable Energy Facility (or Facilities</w:t>
            </w:r>
            <w:r w:rsidRPr="00C11ACC">
              <w:rPr>
                <w:sz w:val="20"/>
                <w:szCs w:val="20"/>
              </w:rPr>
              <w:t xml:space="preserve">) of less than 25 kW in size from which Seller intends to meet its obligation to Deliver the amount of Forecast REC specified in </w:t>
            </w:r>
            <w:r>
              <w:rPr>
                <w:sz w:val="20"/>
                <w:szCs w:val="20"/>
              </w:rPr>
              <w:t>the Confirmation</w:t>
            </w:r>
            <w:r w:rsidRPr="00C11ACC">
              <w:rPr>
                <w:sz w:val="20"/>
                <w:szCs w:val="20"/>
              </w:rPr>
              <w:t xml:space="preserve"> (or any portion thereof). </w:t>
            </w:r>
            <w:r w:rsidR="003D686A" w:rsidRPr="003D686A">
              <w:rPr>
                <w:sz w:val="20"/>
                <w:szCs w:val="20"/>
              </w:rPr>
              <w:t>Each such notification shall be deemed a representation</w:t>
            </w:r>
            <w:r w:rsidR="003D686A">
              <w:rPr>
                <w:sz w:val="20"/>
                <w:szCs w:val="20"/>
              </w:rPr>
              <w:t xml:space="preserve"> by Seller</w:t>
            </w:r>
            <w:r w:rsidR="00E7150E">
              <w:rPr>
                <w:sz w:val="20"/>
                <w:szCs w:val="20"/>
              </w:rPr>
              <w:t xml:space="preserve"> to Buyer</w:t>
            </w:r>
            <w:r w:rsidR="003D686A" w:rsidRPr="003D686A">
              <w:rPr>
                <w:sz w:val="20"/>
                <w:szCs w:val="20"/>
              </w:rPr>
              <w:t xml:space="preserve"> that the identified DG Renewable Energy Facility</w:t>
            </w:r>
            <w:r w:rsidR="003D686A">
              <w:rPr>
                <w:sz w:val="20"/>
                <w:szCs w:val="20"/>
              </w:rPr>
              <w:t xml:space="preserve"> </w:t>
            </w:r>
            <w:r w:rsidR="003D686A" w:rsidRPr="003D686A">
              <w:rPr>
                <w:sz w:val="20"/>
                <w:szCs w:val="20"/>
              </w:rPr>
              <w:t xml:space="preserve">meets the requirements specified in the definition thereof.  </w:t>
            </w:r>
            <w:r w:rsidRPr="00C11ACC">
              <w:rPr>
                <w:sz w:val="20"/>
                <w:szCs w:val="20"/>
              </w:rPr>
              <w:t xml:space="preserve"> IPA </w:t>
            </w:r>
            <w:r>
              <w:rPr>
                <w:sz w:val="20"/>
                <w:szCs w:val="20"/>
              </w:rPr>
              <w:t>is the entity</w:t>
            </w:r>
            <w:r w:rsidRPr="00C11ACC">
              <w:rPr>
                <w:sz w:val="20"/>
                <w:szCs w:val="20"/>
              </w:rPr>
              <w:t xml:space="preserve"> responsible for confirming whether each generating unit</w:t>
            </w:r>
            <w:r w:rsidR="003D686A">
              <w:rPr>
                <w:sz w:val="20"/>
                <w:szCs w:val="20"/>
              </w:rPr>
              <w:t xml:space="preserve"> </w:t>
            </w:r>
            <w:r w:rsidRPr="00C11ACC">
              <w:rPr>
                <w:sz w:val="20"/>
                <w:szCs w:val="20"/>
              </w:rPr>
              <w:t xml:space="preserve">identified by Seller as a source for the Forecast RECs qualifies as a </w:t>
            </w:r>
            <w:r w:rsidR="003D686A" w:rsidRPr="003D686A">
              <w:rPr>
                <w:sz w:val="20"/>
                <w:szCs w:val="20"/>
              </w:rPr>
              <w:t>DG Renewable Energy Facility</w:t>
            </w:r>
            <w:r w:rsidRPr="00C11ACC">
              <w:rPr>
                <w:sz w:val="20"/>
                <w:szCs w:val="20"/>
              </w:rPr>
              <w:t xml:space="preserve"> for inclusion in this </w:t>
            </w:r>
            <w:r w:rsidR="00CB10AC">
              <w:rPr>
                <w:sz w:val="20"/>
                <w:szCs w:val="20"/>
              </w:rPr>
              <w:t>Agreement</w:t>
            </w:r>
            <w:r w:rsidRPr="00C11ACC">
              <w:rPr>
                <w:sz w:val="20"/>
                <w:szCs w:val="20"/>
              </w:rPr>
              <w:t xml:space="preserve">. </w:t>
            </w:r>
          </w:p>
          <w:p w14:paraId="77165145" w14:textId="33A9B41A" w:rsidR="00C11ACC" w:rsidRDefault="00C11ACC" w:rsidP="00BE737F">
            <w:pPr>
              <w:spacing w:after="240"/>
              <w:ind w:left="1370"/>
              <w:rPr>
                <w:sz w:val="20"/>
                <w:szCs w:val="20"/>
              </w:rPr>
            </w:pPr>
            <w:r w:rsidRPr="00C11ACC">
              <w:rPr>
                <w:sz w:val="20"/>
                <w:szCs w:val="20"/>
              </w:rPr>
              <w:t xml:space="preserve">(ii) </w:t>
            </w:r>
            <w:r w:rsidRPr="00C11ACC">
              <w:rPr>
                <w:sz w:val="20"/>
                <w:szCs w:val="20"/>
              </w:rPr>
              <w:tab/>
            </w:r>
            <w:r w:rsidR="00E7150E" w:rsidRPr="00E7150E">
              <w:rPr>
                <w:sz w:val="20"/>
                <w:szCs w:val="20"/>
              </w:rPr>
              <w:t xml:space="preserve">“IPA System Confirmation Notice” shall mean a written notice from IPA to Buyer and Seller that identifies the Subsequent Systems to be included in this </w:t>
            </w:r>
            <w:r w:rsidR="00E7150E">
              <w:rPr>
                <w:sz w:val="20"/>
                <w:szCs w:val="20"/>
              </w:rPr>
              <w:t>Agreement</w:t>
            </w:r>
            <w:r w:rsidR="00E7150E" w:rsidRPr="00E7150E">
              <w:rPr>
                <w:sz w:val="20"/>
                <w:szCs w:val="20"/>
              </w:rPr>
              <w:t xml:space="preserve"> and the amount of RECs to be Delivered from each Subsequent System, such amount not to exceed the Forecast REC Quantity specified in </w:t>
            </w:r>
            <w:r w:rsidR="00E7150E">
              <w:rPr>
                <w:sz w:val="20"/>
                <w:szCs w:val="20"/>
              </w:rPr>
              <w:t xml:space="preserve">the Confirmation </w:t>
            </w:r>
            <w:r w:rsidR="00E7150E" w:rsidRPr="00E7150E">
              <w:rPr>
                <w:sz w:val="20"/>
                <w:szCs w:val="20"/>
              </w:rPr>
              <w:t xml:space="preserve">as of the Effective Date.  In the event that an IPA System Confirmation Notice is received by Buyer and Seller </w:t>
            </w:r>
            <w:r w:rsidR="001C23D3">
              <w:rPr>
                <w:sz w:val="20"/>
                <w:szCs w:val="20"/>
              </w:rPr>
              <w:t xml:space="preserve">after </w:t>
            </w:r>
            <w:r w:rsidR="00926906">
              <w:rPr>
                <w:sz w:val="20"/>
                <w:szCs w:val="20"/>
              </w:rPr>
              <w:t>July 13, 2018</w:t>
            </w:r>
            <w:r w:rsidR="001C23D3">
              <w:rPr>
                <w:sz w:val="20"/>
                <w:szCs w:val="20"/>
              </w:rPr>
              <w:t xml:space="preserve">, but </w:t>
            </w:r>
            <w:r w:rsidR="00E7150E" w:rsidRPr="00E7150E">
              <w:rPr>
                <w:sz w:val="20"/>
                <w:szCs w:val="20"/>
              </w:rPr>
              <w:t xml:space="preserve">on or before </w:t>
            </w:r>
            <w:r w:rsidR="0073690E">
              <w:rPr>
                <w:sz w:val="20"/>
                <w:szCs w:val="20"/>
              </w:rPr>
              <w:t>August 13</w:t>
            </w:r>
            <w:r w:rsidR="00E7150E" w:rsidRPr="00E7150E">
              <w:rPr>
                <w:sz w:val="20"/>
                <w:szCs w:val="20"/>
              </w:rPr>
              <w:t>, 2018, the Parties agree that the Maximum Annual Quantity (for the Small Size Class)</w:t>
            </w:r>
            <w:r w:rsidR="008A59CC">
              <w:rPr>
                <w:sz w:val="20"/>
                <w:szCs w:val="20"/>
              </w:rPr>
              <w:t xml:space="preserve"> and</w:t>
            </w:r>
            <w:r w:rsidR="00E7150E" w:rsidRPr="00E7150E">
              <w:rPr>
                <w:sz w:val="20"/>
                <w:szCs w:val="20"/>
              </w:rPr>
              <w:t xml:space="preserve"> the Maximum Contract Quantity (for the Small Size Class) in </w:t>
            </w:r>
            <w:r w:rsidR="00E7150E">
              <w:rPr>
                <w:sz w:val="20"/>
                <w:szCs w:val="20"/>
              </w:rPr>
              <w:t>the Confirmation</w:t>
            </w:r>
            <w:r w:rsidR="00E7150E" w:rsidRPr="00E7150E">
              <w:rPr>
                <w:sz w:val="20"/>
                <w:szCs w:val="20"/>
              </w:rPr>
              <w:t xml:space="preserve"> shall be deemed automatically amended to reflect the amount of RECs specified in the IPA System Confirmation Notice</w:t>
            </w:r>
            <w:r w:rsidR="008A59CC">
              <w:t xml:space="preserve"> </w:t>
            </w:r>
            <w:r w:rsidR="008A59CC" w:rsidRPr="008A59CC">
              <w:rPr>
                <w:sz w:val="20"/>
                <w:szCs w:val="20"/>
              </w:rPr>
              <w:t>and the Confirmation shall be deemed automatically amended to eliminate the Forecast REC Quantity</w:t>
            </w:r>
            <w:r w:rsidR="00E7150E" w:rsidRPr="00E7150E">
              <w:rPr>
                <w:sz w:val="20"/>
                <w:szCs w:val="20"/>
              </w:rPr>
              <w:t xml:space="preserve">.  If Seller fails to provide written notification in accordance with Section </w:t>
            </w:r>
            <w:r w:rsidR="00E7150E">
              <w:rPr>
                <w:sz w:val="20"/>
                <w:szCs w:val="20"/>
              </w:rPr>
              <w:t>2.10</w:t>
            </w:r>
            <w:r w:rsidR="00E7150E" w:rsidRPr="00E7150E">
              <w:rPr>
                <w:sz w:val="20"/>
                <w:szCs w:val="20"/>
              </w:rPr>
              <w:t>(b</w:t>
            </w:r>
            <w:proofErr w:type="gramStart"/>
            <w:r w:rsidR="00E7150E" w:rsidRPr="00E7150E">
              <w:rPr>
                <w:sz w:val="20"/>
                <w:szCs w:val="20"/>
              </w:rPr>
              <w:t>)(</w:t>
            </w:r>
            <w:proofErr w:type="spellStart"/>
            <w:proofErr w:type="gramEnd"/>
            <w:r w:rsidR="00E7150E" w:rsidRPr="00E7150E">
              <w:rPr>
                <w:sz w:val="20"/>
                <w:szCs w:val="20"/>
              </w:rPr>
              <w:t>i</w:t>
            </w:r>
            <w:proofErr w:type="spellEnd"/>
            <w:r w:rsidR="00E7150E" w:rsidRPr="00E7150E">
              <w:rPr>
                <w:sz w:val="20"/>
                <w:szCs w:val="20"/>
              </w:rPr>
              <w:t>), the Parties agree that the Maximum Annual Quantity (for the Small Size Class)</w:t>
            </w:r>
            <w:r w:rsidR="007857D4">
              <w:rPr>
                <w:sz w:val="20"/>
                <w:szCs w:val="20"/>
              </w:rPr>
              <w:t xml:space="preserve"> and</w:t>
            </w:r>
            <w:r w:rsidR="00E7150E" w:rsidRPr="00E7150E">
              <w:rPr>
                <w:sz w:val="20"/>
                <w:szCs w:val="20"/>
              </w:rPr>
              <w:t xml:space="preserve"> the Maximum Contract Quantity (for the Small Size Class) in </w:t>
            </w:r>
            <w:r w:rsidR="00E7150E">
              <w:rPr>
                <w:sz w:val="20"/>
                <w:szCs w:val="20"/>
              </w:rPr>
              <w:t xml:space="preserve">the Confirmation </w:t>
            </w:r>
            <w:r w:rsidR="00E7150E" w:rsidRPr="00E7150E">
              <w:rPr>
                <w:sz w:val="20"/>
                <w:szCs w:val="20"/>
              </w:rPr>
              <w:t xml:space="preserve">shall be deemed automatically amended to eliminate the Forecast REC Quantity.  For avoidance of doubt, RECs from a </w:t>
            </w:r>
            <w:r w:rsidR="00E7150E" w:rsidRPr="003D686A">
              <w:rPr>
                <w:sz w:val="20"/>
                <w:szCs w:val="20"/>
              </w:rPr>
              <w:t>DG Renewable Energy Facility</w:t>
            </w:r>
            <w:r w:rsidR="00E7150E" w:rsidRPr="00C11ACC">
              <w:rPr>
                <w:sz w:val="20"/>
                <w:szCs w:val="20"/>
              </w:rPr>
              <w:t xml:space="preserve"> </w:t>
            </w:r>
            <w:r w:rsidR="00E7150E" w:rsidRPr="00E7150E">
              <w:rPr>
                <w:sz w:val="20"/>
                <w:szCs w:val="20"/>
              </w:rPr>
              <w:t xml:space="preserve">that is not an Initial System </w:t>
            </w:r>
            <w:r w:rsidR="00BC51E4">
              <w:rPr>
                <w:sz w:val="20"/>
                <w:szCs w:val="20"/>
              </w:rPr>
              <w:t>are</w:t>
            </w:r>
            <w:r w:rsidR="00E7150E" w:rsidRPr="00E7150E">
              <w:rPr>
                <w:sz w:val="20"/>
                <w:szCs w:val="20"/>
              </w:rPr>
              <w:t xml:space="preserve"> eligible for Delivery and for payment only after such </w:t>
            </w:r>
            <w:r w:rsidR="00E7150E" w:rsidRPr="003D686A">
              <w:rPr>
                <w:sz w:val="20"/>
                <w:szCs w:val="20"/>
              </w:rPr>
              <w:t>DG Renewable Energy Facility</w:t>
            </w:r>
            <w:r w:rsidR="00E7150E" w:rsidRPr="00C11ACC">
              <w:rPr>
                <w:sz w:val="20"/>
                <w:szCs w:val="20"/>
              </w:rPr>
              <w:t xml:space="preserve"> </w:t>
            </w:r>
            <w:r w:rsidR="00E7150E" w:rsidRPr="00E7150E">
              <w:rPr>
                <w:sz w:val="20"/>
                <w:szCs w:val="20"/>
              </w:rPr>
              <w:t xml:space="preserve">is confirmed by the IPA for inclusion in this </w:t>
            </w:r>
            <w:r w:rsidR="00E7150E">
              <w:rPr>
                <w:sz w:val="20"/>
                <w:szCs w:val="20"/>
              </w:rPr>
              <w:t>Agreement</w:t>
            </w:r>
            <w:r w:rsidR="00E7150E" w:rsidRPr="00E7150E">
              <w:rPr>
                <w:sz w:val="20"/>
                <w:szCs w:val="20"/>
              </w:rPr>
              <w:t xml:space="preserve"> in the IPA System Confirmation Notice and not when Seller provide</w:t>
            </w:r>
            <w:r w:rsidR="00BC51E4">
              <w:rPr>
                <w:sz w:val="20"/>
                <w:szCs w:val="20"/>
              </w:rPr>
              <w:t>s</w:t>
            </w:r>
            <w:r w:rsidR="00E7150E" w:rsidRPr="00E7150E">
              <w:rPr>
                <w:sz w:val="20"/>
                <w:szCs w:val="20"/>
              </w:rPr>
              <w:t xml:space="preserve"> its written notification(s) to the IPA pursuant to Section </w:t>
            </w:r>
            <w:r w:rsidR="00E7150E">
              <w:rPr>
                <w:sz w:val="20"/>
                <w:szCs w:val="20"/>
              </w:rPr>
              <w:t>2.10</w:t>
            </w:r>
            <w:r w:rsidR="00E7150E" w:rsidRPr="00E7150E">
              <w:rPr>
                <w:sz w:val="20"/>
                <w:szCs w:val="20"/>
              </w:rPr>
              <w:t>(b</w:t>
            </w:r>
            <w:proofErr w:type="gramStart"/>
            <w:r w:rsidR="00E7150E" w:rsidRPr="00E7150E">
              <w:rPr>
                <w:sz w:val="20"/>
                <w:szCs w:val="20"/>
              </w:rPr>
              <w:t>)(</w:t>
            </w:r>
            <w:proofErr w:type="spellStart"/>
            <w:proofErr w:type="gramEnd"/>
            <w:r w:rsidR="00E7150E" w:rsidRPr="00E7150E">
              <w:rPr>
                <w:sz w:val="20"/>
                <w:szCs w:val="20"/>
              </w:rPr>
              <w:t>i</w:t>
            </w:r>
            <w:proofErr w:type="spellEnd"/>
            <w:r w:rsidR="00E7150E" w:rsidRPr="00E7150E">
              <w:rPr>
                <w:sz w:val="20"/>
                <w:szCs w:val="20"/>
              </w:rPr>
              <w:t>) above.</w:t>
            </w:r>
            <w:r w:rsidR="003D686A" w:rsidRPr="003D686A">
              <w:rPr>
                <w:sz w:val="20"/>
                <w:szCs w:val="20"/>
              </w:rPr>
              <w:t xml:space="preserve">  </w:t>
            </w:r>
          </w:p>
          <w:p w14:paraId="267CB8DB" w14:textId="28078B79" w:rsidR="00081EEE" w:rsidRPr="00081EEE" w:rsidRDefault="00081EEE" w:rsidP="00081EEE">
            <w:pPr>
              <w:spacing w:after="240"/>
              <w:ind w:left="813"/>
              <w:rPr>
                <w:sz w:val="20"/>
                <w:szCs w:val="20"/>
              </w:rPr>
            </w:pPr>
            <w:r>
              <w:rPr>
                <w:sz w:val="20"/>
                <w:szCs w:val="20"/>
              </w:rPr>
              <w:t>(c)</w:t>
            </w:r>
            <w:r w:rsidR="00520197">
              <w:rPr>
                <w:sz w:val="20"/>
                <w:szCs w:val="20"/>
              </w:rPr>
              <w:t xml:space="preserve"> </w:t>
            </w:r>
            <w:r w:rsidR="00520197">
              <w:rPr>
                <w:sz w:val="20"/>
                <w:szCs w:val="20"/>
              </w:rPr>
              <w:tab/>
            </w:r>
            <w:r w:rsidR="00CB10AC">
              <w:rPr>
                <w:sz w:val="20"/>
                <w:szCs w:val="20"/>
              </w:rPr>
              <w:t xml:space="preserve">The quantity specified in the Confirmation may be further amended based on the process set forth in this </w:t>
            </w:r>
            <w:r w:rsidR="00CB10AC">
              <w:rPr>
                <w:sz w:val="20"/>
                <w:szCs w:val="20"/>
              </w:rPr>
              <w:lastRenderedPageBreak/>
              <w:t>paragraph.</w:t>
            </w:r>
          </w:p>
          <w:p w14:paraId="19CC69ED" w14:textId="5D2F4DFE" w:rsidR="00081EEE" w:rsidRPr="00081EEE" w:rsidRDefault="00081EEE" w:rsidP="00CB10AC">
            <w:pPr>
              <w:spacing w:after="240"/>
              <w:ind w:left="1370"/>
              <w:rPr>
                <w:sz w:val="20"/>
                <w:szCs w:val="20"/>
              </w:rPr>
            </w:pPr>
            <w:r w:rsidRPr="00081EEE">
              <w:rPr>
                <w:sz w:val="20"/>
                <w:szCs w:val="20"/>
              </w:rPr>
              <w:t>(</w:t>
            </w:r>
            <w:proofErr w:type="spellStart"/>
            <w:r w:rsidRPr="00081EEE">
              <w:rPr>
                <w:sz w:val="20"/>
                <w:szCs w:val="20"/>
              </w:rPr>
              <w:t>i</w:t>
            </w:r>
            <w:proofErr w:type="spellEnd"/>
            <w:r w:rsidRPr="00081EEE">
              <w:rPr>
                <w:sz w:val="20"/>
                <w:szCs w:val="20"/>
              </w:rPr>
              <w:t>)</w:t>
            </w:r>
            <w:r w:rsidRPr="00081EEE">
              <w:rPr>
                <w:sz w:val="20"/>
                <w:szCs w:val="20"/>
              </w:rPr>
              <w:tab/>
              <w:t xml:space="preserve">For all Subsequent Systems (if applicable), Seller </w:t>
            </w:r>
            <w:r w:rsidR="005A7227">
              <w:rPr>
                <w:sz w:val="20"/>
                <w:szCs w:val="20"/>
              </w:rPr>
              <w:t>shall</w:t>
            </w:r>
            <w:r w:rsidR="005A7227" w:rsidRPr="00081EEE">
              <w:rPr>
                <w:sz w:val="20"/>
                <w:szCs w:val="20"/>
              </w:rPr>
              <w:t xml:space="preserve"> </w:t>
            </w:r>
            <w:r w:rsidRPr="00081EEE">
              <w:rPr>
                <w:sz w:val="20"/>
                <w:szCs w:val="20"/>
              </w:rPr>
              <w:t>complete the registration process in PJM</w:t>
            </w:r>
            <w:r w:rsidR="00CB10AC">
              <w:rPr>
                <w:sz w:val="20"/>
                <w:szCs w:val="20"/>
              </w:rPr>
              <w:t xml:space="preserve"> EIS </w:t>
            </w:r>
            <w:r w:rsidRPr="00081EEE">
              <w:rPr>
                <w:sz w:val="20"/>
                <w:szCs w:val="20"/>
              </w:rPr>
              <w:t>GATS or M-RETS for each Subsequent System such that the initial meter read date as recorded in PJM</w:t>
            </w:r>
            <w:r w:rsidR="00CB10AC">
              <w:rPr>
                <w:sz w:val="20"/>
                <w:szCs w:val="20"/>
              </w:rPr>
              <w:t xml:space="preserve"> EIS </w:t>
            </w:r>
            <w:r w:rsidRPr="00081EEE">
              <w:rPr>
                <w:sz w:val="20"/>
                <w:szCs w:val="20"/>
              </w:rPr>
              <w:t xml:space="preserve">GATS or M-RETS occurs on or before </w:t>
            </w:r>
            <w:r w:rsidR="0073690E">
              <w:rPr>
                <w:sz w:val="20"/>
                <w:szCs w:val="20"/>
              </w:rPr>
              <w:t>August 31</w:t>
            </w:r>
            <w:r w:rsidRPr="00081EEE">
              <w:rPr>
                <w:sz w:val="20"/>
                <w:szCs w:val="20"/>
              </w:rPr>
              <w:t>, 2019;</w:t>
            </w:r>
          </w:p>
          <w:p w14:paraId="25FF6323" w14:textId="7ACFECED" w:rsidR="00081EEE" w:rsidRPr="00081EEE" w:rsidRDefault="00081EEE" w:rsidP="008F0FCE">
            <w:pPr>
              <w:spacing w:after="240"/>
              <w:ind w:left="1370"/>
              <w:rPr>
                <w:sz w:val="20"/>
                <w:szCs w:val="20"/>
              </w:rPr>
            </w:pPr>
            <w:r w:rsidRPr="00081EEE">
              <w:rPr>
                <w:sz w:val="20"/>
                <w:szCs w:val="20"/>
              </w:rPr>
              <w:t>(ii)</w:t>
            </w:r>
            <w:r w:rsidRPr="00081EEE">
              <w:rPr>
                <w:sz w:val="20"/>
                <w:szCs w:val="20"/>
              </w:rPr>
              <w:tab/>
              <w:t>For all Initial Systems</w:t>
            </w:r>
            <w:r w:rsidR="005A7227">
              <w:rPr>
                <w:sz w:val="20"/>
                <w:szCs w:val="20"/>
              </w:rPr>
              <w:t xml:space="preserve"> (if applicable)</w:t>
            </w:r>
            <w:r w:rsidRPr="00081EEE">
              <w:rPr>
                <w:sz w:val="20"/>
                <w:szCs w:val="20"/>
              </w:rPr>
              <w:t xml:space="preserve">, Seller </w:t>
            </w:r>
            <w:r w:rsidR="005A7227">
              <w:rPr>
                <w:sz w:val="20"/>
                <w:szCs w:val="20"/>
              </w:rPr>
              <w:t xml:space="preserve">shall </w:t>
            </w:r>
            <w:r w:rsidRPr="00081EEE">
              <w:rPr>
                <w:sz w:val="20"/>
                <w:szCs w:val="20"/>
              </w:rPr>
              <w:t>complete the registration process in PJM</w:t>
            </w:r>
            <w:r w:rsidR="00CB10AC">
              <w:rPr>
                <w:sz w:val="20"/>
                <w:szCs w:val="20"/>
              </w:rPr>
              <w:t xml:space="preserve"> EIS </w:t>
            </w:r>
            <w:r w:rsidRPr="00081EEE">
              <w:rPr>
                <w:sz w:val="20"/>
                <w:szCs w:val="20"/>
              </w:rPr>
              <w:t>GATS or M-RETS for each Initial System such that the initial meter read date as recorded in PJM</w:t>
            </w:r>
            <w:r w:rsidR="00CB10AC">
              <w:rPr>
                <w:sz w:val="20"/>
                <w:szCs w:val="20"/>
              </w:rPr>
              <w:t xml:space="preserve"> EIS </w:t>
            </w:r>
            <w:r w:rsidRPr="00081EEE">
              <w:rPr>
                <w:sz w:val="20"/>
                <w:szCs w:val="20"/>
              </w:rPr>
              <w:t xml:space="preserve">GATS or M-RETS occurs on or before </w:t>
            </w:r>
            <w:r w:rsidR="005C06DA">
              <w:rPr>
                <w:sz w:val="20"/>
                <w:szCs w:val="20"/>
              </w:rPr>
              <w:t>November 30</w:t>
            </w:r>
            <w:r w:rsidRPr="00081EEE">
              <w:rPr>
                <w:sz w:val="20"/>
                <w:szCs w:val="20"/>
              </w:rPr>
              <w:t xml:space="preserve">, 2018.  </w:t>
            </w:r>
          </w:p>
          <w:p w14:paraId="0CB878B4" w14:textId="2EF7F1AF" w:rsidR="00B9394D" w:rsidRPr="00B9394D" w:rsidRDefault="00081EEE" w:rsidP="00B9394D">
            <w:pPr>
              <w:spacing w:after="240"/>
              <w:ind w:left="1370"/>
              <w:rPr>
                <w:sz w:val="20"/>
                <w:szCs w:val="20"/>
              </w:rPr>
            </w:pPr>
            <w:r w:rsidRPr="00081EEE">
              <w:rPr>
                <w:sz w:val="20"/>
                <w:szCs w:val="20"/>
              </w:rPr>
              <w:t>(iii)</w:t>
            </w:r>
            <w:r w:rsidRPr="00081EEE">
              <w:rPr>
                <w:sz w:val="20"/>
                <w:szCs w:val="20"/>
              </w:rPr>
              <w:tab/>
            </w:r>
            <w:r w:rsidR="00B9394D" w:rsidRPr="00B9394D">
              <w:rPr>
                <w:sz w:val="20"/>
                <w:szCs w:val="20"/>
              </w:rPr>
              <w:t>In the event that (A) Seller fails to complete the registration process in PJM</w:t>
            </w:r>
            <w:r w:rsidR="00CF4C73">
              <w:rPr>
                <w:sz w:val="20"/>
                <w:szCs w:val="20"/>
              </w:rPr>
              <w:t xml:space="preserve"> </w:t>
            </w:r>
            <w:r w:rsidR="00B9394D">
              <w:rPr>
                <w:sz w:val="20"/>
                <w:szCs w:val="20"/>
              </w:rPr>
              <w:t xml:space="preserve">EIS </w:t>
            </w:r>
            <w:r w:rsidR="00B9394D" w:rsidRPr="00B9394D">
              <w:rPr>
                <w:sz w:val="20"/>
                <w:szCs w:val="20"/>
              </w:rPr>
              <w:t xml:space="preserve">GATS or M-RETS for a Subsequent System (if applicable) by the time of submission of the first invoice due after </w:t>
            </w:r>
            <w:r w:rsidR="0073690E">
              <w:rPr>
                <w:sz w:val="20"/>
                <w:szCs w:val="20"/>
              </w:rPr>
              <w:t>August 31</w:t>
            </w:r>
            <w:r w:rsidR="00B9394D" w:rsidRPr="00B9394D">
              <w:rPr>
                <w:sz w:val="20"/>
                <w:szCs w:val="20"/>
              </w:rPr>
              <w:t>, 2019 or the initial meter read date for a Subsequent System recorded in PJM</w:t>
            </w:r>
            <w:r w:rsidR="00CB10AC">
              <w:rPr>
                <w:sz w:val="20"/>
                <w:szCs w:val="20"/>
              </w:rPr>
              <w:t xml:space="preserve"> </w:t>
            </w:r>
            <w:r w:rsidR="00B9394D">
              <w:rPr>
                <w:sz w:val="20"/>
                <w:szCs w:val="20"/>
              </w:rPr>
              <w:t xml:space="preserve">EIS </w:t>
            </w:r>
            <w:r w:rsidR="00B9394D" w:rsidRPr="00B9394D">
              <w:rPr>
                <w:sz w:val="20"/>
                <w:szCs w:val="20"/>
              </w:rPr>
              <w:t xml:space="preserve">GATS or M-RETS occurs after </w:t>
            </w:r>
            <w:r w:rsidR="0073690E">
              <w:rPr>
                <w:sz w:val="20"/>
                <w:szCs w:val="20"/>
              </w:rPr>
              <w:t>August 31</w:t>
            </w:r>
            <w:r w:rsidR="00B9394D" w:rsidRPr="00B9394D">
              <w:rPr>
                <w:sz w:val="20"/>
                <w:szCs w:val="20"/>
              </w:rPr>
              <w:t>, 2019, or (B) Seller fails to complete the registration process in PJM</w:t>
            </w:r>
            <w:r w:rsidR="00CB10AC">
              <w:rPr>
                <w:sz w:val="20"/>
                <w:szCs w:val="20"/>
              </w:rPr>
              <w:t xml:space="preserve"> </w:t>
            </w:r>
            <w:r w:rsidR="00B9394D">
              <w:rPr>
                <w:sz w:val="20"/>
                <w:szCs w:val="20"/>
              </w:rPr>
              <w:t xml:space="preserve">EIS </w:t>
            </w:r>
            <w:r w:rsidR="00B9394D" w:rsidRPr="00B9394D">
              <w:rPr>
                <w:sz w:val="20"/>
                <w:szCs w:val="20"/>
              </w:rPr>
              <w:t xml:space="preserve">GATS or M-RETS for an Initial System by the time of submission of the first invoice due after </w:t>
            </w:r>
            <w:r w:rsidR="005C06DA">
              <w:rPr>
                <w:sz w:val="20"/>
                <w:szCs w:val="20"/>
              </w:rPr>
              <w:t>November 30</w:t>
            </w:r>
            <w:r w:rsidR="00B9394D" w:rsidRPr="00B9394D">
              <w:rPr>
                <w:sz w:val="20"/>
                <w:szCs w:val="20"/>
              </w:rPr>
              <w:t>, 2018 or the initial meter read date for such Initial System as recorded in PJM</w:t>
            </w:r>
            <w:r w:rsidR="00CB10AC">
              <w:rPr>
                <w:sz w:val="20"/>
                <w:szCs w:val="20"/>
              </w:rPr>
              <w:t xml:space="preserve"> </w:t>
            </w:r>
            <w:r w:rsidR="00B9394D">
              <w:rPr>
                <w:sz w:val="20"/>
                <w:szCs w:val="20"/>
              </w:rPr>
              <w:t xml:space="preserve">EIS </w:t>
            </w:r>
            <w:r w:rsidR="00B9394D" w:rsidRPr="00B9394D">
              <w:rPr>
                <w:sz w:val="20"/>
                <w:szCs w:val="20"/>
              </w:rPr>
              <w:t xml:space="preserve">GATS or M-RETS occurs after </w:t>
            </w:r>
            <w:r w:rsidR="005C06DA">
              <w:rPr>
                <w:sz w:val="20"/>
                <w:szCs w:val="20"/>
              </w:rPr>
              <w:t>November 30</w:t>
            </w:r>
            <w:r w:rsidR="00B9394D" w:rsidRPr="00B9394D">
              <w:rPr>
                <w:sz w:val="20"/>
                <w:szCs w:val="20"/>
              </w:rPr>
              <w:t xml:space="preserve">, 2018, then such </w:t>
            </w:r>
            <w:r w:rsidR="00B9394D">
              <w:rPr>
                <w:sz w:val="20"/>
                <w:szCs w:val="20"/>
              </w:rPr>
              <w:t>Initial System or Subsequent System</w:t>
            </w:r>
            <w:r w:rsidR="00B9394D" w:rsidRPr="00B9394D">
              <w:rPr>
                <w:sz w:val="20"/>
                <w:szCs w:val="20"/>
              </w:rPr>
              <w:t xml:space="preserve"> will be deemed removed from this </w:t>
            </w:r>
            <w:r w:rsidR="00B9394D">
              <w:rPr>
                <w:sz w:val="20"/>
                <w:szCs w:val="20"/>
              </w:rPr>
              <w:t xml:space="preserve">Agreement </w:t>
            </w:r>
            <w:r w:rsidR="00B9394D" w:rsidRPr="00B9394D">
              <w:rPr>
                <w:sz w:val="20"/>
                <w:szCs w:val="20"/>
              </w:rPr>
              <w:t xml:space="preserve">and, without duplication, the applicable Maximum Annual Quantity and the applicable Maximum Contract Quantity specified in </w:t>
            </w:r>
            <w:r w:rsidR="00B9394D">
              <w:rPr>
                <w:sz w:val="20"/>
                <w:szCs w:val="20"/>
              </w:rPr>
              <w:t>the Confirmation</w:t>
            </w:r>
            <w:r w:rsidR="00B9394D" w:rsidRPr="00B9394D">
              <w:rPr>
                <w:sz w:val="20"/>
                <w:szCs w:val="20"/>
              </w:rPr>
              <w:t xml:space="preserve"> shall be reduced by the amount of RECs associated with such </w:t>
            </w:r>
            <w:r w:rsidR="00B9394D">
              <w:rPr>
                <w:sz w:val="20"/>
                <w:szCs w:val="20"/>
              </w:rPr>
              <w:t>Initial System or Subsequent System</w:t>
            </w:r>
            <w:r w:rsidR="00B9394D" w:rsidRPr="00B9394D">
              <w:rPr>
                <w:sz w:val="20"/>
                <w:szCs w:val="20"/>
              </w:rPr>
              <w:t xml:space="preserve"> (such reductions, the “Delayed System Contract Reduction”).  Notwithstanding the foregoing, Seller may make a request in writing to the IPA </w:t>
            </w:r>
            <w:r w:rsidR="00DE059E">
              <w:rPr>
                <w:sz w:val="20"/>
                <w:szCs w:val="20"/>
              </w:rPr>
              <w:t xml:space="preserve">on or </w:t>
            </w:r>
            <w:r w:rsidR="00B9394D" w:rsidRPr="00B9394D">
              <w:rPr>
                <w:sz w:val="20"/>
                <w:szCs w:val="20"/>
              </w:rPr>
              <w:t xml:space="preserve">before </w:t>
            </w:r>
            <w:r w:rsidR="005C06DA">
              <w:rPr>
                <w:sz w:val="20"/>
                <w:szCs w:val="20"/>
              </w:rPr>
              <w:t>November 30</w:t>
            </w:r>
            <w:r w:rsidR="00B9394D" w:rsidRPr="00B9394D">
              <w:rPr>
                <w:sz w:val="20"/>
                <w:szCs w:val="20"/>
              </w:rPr>
              <w:t xml:space="preserve">, 2018 for Initial Systems and </w:t>
            </w:r>
            <w:r w:rsidR="00DE059E">
              <w:rPr>
                <w:sz w:val="20"/>
                <w:szCs w:val="20"/>
              </w:rPr>
              <w:t xml:space="preserve">on or </w:t>
            </w:r>
            <w:r w:rsidR="00B9394D" w:rsidRPr="00B9394D">
              <w:rPr>
                <w:sz w:val="20"/>
                <w:szCs w:val="20"/>
              </w:rPr>
              <w:t xml:space="preserve">before </w:t>
            </w:r>
            <w:r w:rsidR="005C06DA">
              <w:rPr>
                <w:sz w:val="20"/>
                <w:szCs w:val="20"/>
              </w:rPr>
              <w:t>August 31</w:t>
            </w:r>
            <w:r w:rsidR="00B9394D" w:rsidRPr="00B9394D">
              <w:rPr>
                <w:sz w:val="20"/>
                <w:szCs w:val="20"/>
              </w:rPr>
              <w:t xml:space="preserve">, 2019 for Subsequent Systems for an extension of the deadlines specified in this Section </w:t>
            </w:r>
            <w:r w:rsidR="00B9394D">
              <w:rPr>
                <w:sz w:val="20"/>
                <w:szCs w:val="20"/>
              </w:rPr>
              <w:t>2.10</w:t>
            </w:r>
            <w:r w:rsidR="00B9394D" w:rsidRPr="00B9394D">
              <w:rPr>
                <w:sz w:val="20"/>
                <w:szCs w:val="20"/>
              </w:rPr>
              <w:t>(c), which extension may be granted at IPA’s sole discretion for limited circumstances such as demonstrated delays in a utility approving interconnection of a system, or failure by the PJM</w:t>
            </w:r>
            <w:r w:rsidR="00744C76">
              <w:rPr>
                <w:sz w:val="20"/>
                <w:szCs w:val="20"/>
              </w:rPr>
              <w:t xml:space="preserve"> </w:t>
            </w:r>
            <w:r w:rsidR="00B9394D" w:rsidRPr="00B9394D">
              <w:rPr>
                <w:sz w:val="20"/>
                <w:szCs w:val="20"/>
              </w:rPr>
              <w:t xml:space="preserve">EIS GATS or M-RETS to process registration in a timely manner.  If the IPA provides notice to Seller and Buyer that it has elected to provide such extension to Seller, then Seller shall have until the revised deadline specified by the IPA to complete the Seller obligations set forth in this Section </w:t>
            </w:r>
            <w:r w:rsidR="00B9394D">
              <w:rPr>
                <w:sz w:val="20"/>
                <w:szCs w:val="20"/>
              </w:rPr>
              <w:t>2.10</w:t>
            </w:r>
            <w:r w:rsidR="00B9394D" w:rsidRPr="00B9394D">
              <w:rPr>
                <w:sz w:val="20"/>
                <w:szCs w:val="20"/>
              </w:rPr>
              <w:t xml:space="preserve">(c).  With respect only to those </w:t>
            </w:r>
            <w:r w:rsidR="00B9394D">
              <w:rPr>
                <w:sz w:val="20"/>
                <w:szCs w:val="20"/>
              </w:rPr>
              <w:t>Initial Systems or Subsequent Systems</w:t>
            </w:r>
            <w:r w:rsidR="00B9394D" w:rsidRPr="00B9394D">
              <w:rPr>
                <w:sz w:val="20"/>
                <w:szCs w:val="20"/>
              </w:rPr>
              <w:t xml:space="preserve"> for which Seller fails to complete its obligations set forth in this Section </w:t>
            </w:r>
            <w:r w:rsidR="00B9394D">
              <w:rPr>
                <w:sz w:val="20"/>
                <w:szCs w:val="20"/>
              </w:rPr>
              <w:t>2.10</w:t>
            </w:r>
            <w:r w:rsidR="00B9394D" w:rsidRPr="00B9394D">
              <w:rPr>
                <w:sz w:val="20"/>
                <w:szCs w:val="20"/>
              </w:rPr>
              <w:t xml:space="preserve">(c) by the revised deadlines specified by the IPA, the Delayed System Contract Reduction shall be implemented.  </w:t>
            </w:r>
          </w:p>
          <w:p w14:paraId="2597440A" w14:textId="15033BC1" w:rsidR="006A0FD3" w:rsidRDefault="00B9394D" w:rsidP="00B9394D">
            <w:pPr>
              <w:spacing w:after="240"/>
              <w:ind w:left="1370"/>
              <w:rPr>
                <w:sz w:val="20"/>
                <w:szCs w:val="20"/>
              </w:rPr>
            </w:pPr>
            <w:r w:rsidRPr="00B9394D">
              <w:rPr>
                <w:sz w:val="20"/>
                <w:szCs w:val="20"/>
              </w:rPr>
              <w:t>(iv)</w:t>
            </w:r>
            <w:r w:rsidRPr="00B9394D">
              <w:rPr>
                <w:sz w:val="20"/>
                <w:szCs w:val="20"/>
              </w:rPr>
              <w:tab/>
              <w:t xml:space="preserve">“IPA REC Quantity Notice” shall mean a </w:t>
            </w:r>
            <w:r w:rsidRPr="00B9394D">
              <w:rPr>
                <w:sz w:val="20"/>
                <w:szCs w:val="20"/>
              </w:rPr>
              <w:lastRenderedPageBreak/>
              <w:t xml:space="preserve">written notice from IPA to Buyer and Seller that confirms, for the Small Size Class and the Large Size Class, the quantity of RECs to be included in the Maximum Annual Quantity and the Maximum Contract Quantity based on adjustments to the quantity of RECs made in accordance with this Section </w:t>
            </w:r>
            <w:r>
              <w:rPr>
                <w:sz w:val="20"/>
                <w:szCs w:val="20"/>
              </w:rPr>
              <w:t>2.10</w:t>
            </w:r>
            <w:r w:rsidRPr="00B9394D">
              <w:rPr>
                <w:sz w:val="20"/>
                <w:szCs w:val="20"/>
              </w:rPr>
              <w:t xml:space="preserve">(c).  In the event that an IPA REC Quantity Notice is received by Buyer and Seller, the Parties agree that the Maximum Annual Quantity (for the Small Size Class or the Large Size Class) or the Maximum Contract Quantity (for the Small Size Class or the Large Size Class) in </w:t>
            </w:r>
            <w:r>
              <w:rPr>
                <w:sz w:val="20"/>
                <w:szCs w:val="20"/>
              </w:rPr>
              <w:t xml:space="preserve">the Confirmation </w:t>
            </w:r>
            <w:r w:rsidRPr="00B9394D">
              <w:rPr>
                <w:sz w:val="20"/>
                <w:szCs w:val="20"/>
              </w:rPr>
              <w:t xml:space="preserve">shall be deemed automatically amended to reflect the amount of RECs specified in the IPA REC Quantity Notice. </w:t>
            </w:r>
          </w:p>
          <w:p w14:paraId="0A1CF128" w14:textId="26F49098" w:rsidR="006A0FD3" w:rsidRPr="006A0FD3" w:rsidRDefault="006A0FD3" w:rsidP="006A0FD3">
            <w:pPr>
              <w:spacing w:after="240"/>
              <w:ind w:left="1370"/>
              <w:rPr>
                <w:sz w:val="20"/>
                <w:szCs w:val="20"/>
              </w:rPr>
            </w:pPr>
            <w:r>
              <w:rPr>
                <w:sz w:val="20"/>
                <w:szCs w:val="20"/>
              </w:rPr>
              <w:t xml:space="preserve">(v) </w:t>
            </w:r>
            <w:r w:rsidR="00B9394D" w:rsidRPr="00B9394D">
              <w:rPr>
                <w:sz w:val="20"/>
                <w:szCs w:val="20"/>
              </w:rPr>
              <w:t xml:space="preserve"> </w:t>
            </w:r>
            <w:r>
              <w:rPr>
                <w:sz w:val="20"/>
                <w:szCs w:val="20"/>
              </w:rPr>
              <w:t xml:space="preserve">          </w:t>
            </w:r>
            <w:r w:rsidRPr="006A0FD3">
              <w:rPr>
                <w:sz w:val="20"/>
                <w:szCs w:val="20"/>
              </w:rPr>
              <w:t>(</w:t>
            </w:r>
            <w:r>
              <w:rPr>
                <w:sz w:val="20"/>
                <w:szCs w:val="20"/>
              </w:rPr>
              <w:t>A</w:t>
            </w:r>
            <w:r w:rsidRPr="006A0FD3">
              <w:rPr>
                <w:sz w:val="20"/>
                <w:szCs w:val="20"/>
              </w:rPr>
              <w:t xml:space="preserve">) For each </w:t>
            </w:r>
            <w:r w:rsidR="009F650B">
              <w:rPr>
                <w:sz w:val="20"/>
                <w:szCs w:val="20"/>
              </w:rPr>
              <w:t xml:space="preserve">full or partial </w:t>
            </w:r>
            <w:r w:rsidRPr="006A0FD3">
              <w:rPr>
                <w:sz w:val="20"/>
                <w:szCs w:val="20"/>
              </w:rPr>
              <w:t xml:space="preserve">Delivery Year prior to June 1, 2022, the Maximum Annual Quantity, for each Size Class, shall be the amount of RECs as specified in </w:t>
            </w:r>
            <w:r>
              <w:rPr>
                <w:sz w:val="20"/>
                <w:szCs w:val="20"/>
              </w:rPr>
              <w:t>the Confirmation</w:t>
            </w:r>
            <w:r w:rsidRPr="006A0FD3">
              <w:rPr>
                <w:sz w:val="20"/>
                <w:szCs w:val="20"/>
              </w:rPr>
              <w:t xml:space="preserve"> as the Maximum Annual Quantity for that Size Class, and may be amended pursuant to Section </w:t>
            </w:r>
            <w:r>
              <w:rPr>
                <w:sz w:val="20"/>
                <w:szCs w:val="20"/>
              </w:rPr>
              <w:t>2.10(b) and 2.10(c)</w:t>
            </w:r>
            <w:r w:rsidRPr="006A0FD3">
              <w:rPr>
                <w:sz w:val="20"/>
                <w:szCs w:val="20"/>
              </w:rPr>
              <w:t xml:space="preserve">. </w:t>
            </w:r>
          </w:p>
          <w:p w14:paraId="248E9D01" w14:textId="2A2B4751" w:rsidR="009F650B" w:rsidRDefault="002E50B6" w:rsidP="005B4131">
            <w:pPr>
              <w:ind w:left="1370" w:firstLine="810"/>
              <w:rPr>
                <w:sz w:val="20"/>
                <w:szCs w:val="20"/>
              </w:rPr>
            </w:pPr>
            <w:r w:rsidRPr="005B4131">
              <w:rPr>
                <w:sz w:val="20"/>
                <w:szCs w:val="20"/>
              </w:rPr>
              <w:t xml:space="preserve">(B) For each </w:t>
            </w:r>
            <w:r w:rsidR="009F650B">
              <w:rPr>
                <w:sz w:val="20"/>
                <w:szCs w:val="20"/>
              </w:rPr>
              <w:t xml:space="preserve">full or partial </w:t>
            </w:r>
            <w:r w:rsidRPr="005B4131">
              <w:rPr>
                <w:sz w:val="20"/>
                <w:szCs w:val="20"/>
              </w:rPr>
              <w:t xml:space="preserve">Delivery Year that occurs on or after June 1, 2022, the Maximum Annual Quantity for each Size Class, shall mean the lesser of: (1) the result obtained by taking the Maximum Contract Quantity, subtracting the amount of RECs of the relevant Size Class previously delivered under this Agreement on or prior to July 15, 2022, and then dividing by </w:t>
            </w:r>
            <w:r w:rsidR="004E5251" w:rsidRPr="004E5251">
              <w:rPr>
                <w:sz w:val="20"/>
                <w:szCs w:val="20"/>
              </w:rPr>
              <w:t>an amount that is equal to the</w:t>
            </w:r>
            <w:r w:rsidRPr="005B4131">
              <w:rPr>
                <w:sz w:val="20"/>
                <w:szCs w:val="20"/>
              </w:rPr>
              <w:t xml:space="preserve"> </w:t>
            </w:r>
            <w:r w:rsidR="00B11443" w:rsidRPr="004E5251">
              <w:rPr>
                <w:sz w:val="20"/>
                <w:szCs w:val="20"/>
              </w:rPr>
              <w:t xml:space="preserve">quotient that is </w:t>
            </w:r>
            <w:r w:rsidR="004E5251" w:rsidRPr="004E5251">
              <w:rPr>
                <w:sz w:val="20"/>
                <w:szCs w:val="20"/>
              </w:rPr>
              <w:t>derived by</w:t>
            </w:r>
            <w:r w:rsidR="00B11443" w:rsidRPr="004E5251">
              <w:rPr>
                <w:sz w:val="20"/>
                <w:szCs w:val="20"/>
              </w:rPr>
              <w:t xml:space="preserve"> dividing the </w:t>
            </w:r>
            <w:r w:rsidRPr="004E5251">
              <w:rPr>
                <w:sz w:val="20"/>
                <w:szCs w:val="20"/>
              </w:rPr>
              <w:t xml:space="preserve">number of </w:t>
            </w:r>
            <w:r w:rsidR="009F650B" w:rsidRPr="004E5251">
              <w:rPr>
                <w:sz w:val="20"/>
                <w:szCs w:val="20"/>
              </w:rPr>
              <w:t xml:space="preserve">full </w:t>
            </w:r>
            <w:r w:rsidR="00B11443" w:rsidRPr="004E5251">
              <w:rPr>
                <w:sz w:val="20"/>
                <w:szCs w:val="20"/>
              </w:rPr>
              <w:t>months</w:t>
            </w:r>
            <w:r w:rsidRPr="004E5251">
              <w:rPr>
                <w:sz w:val="20"/>
                <w:szCs w:val="20"/>
              </w:rPr>
              <w:t xml:space="preserve"> remaining during the term of this Agreement </w:t>
            </w:r>
            <w:r w:rsidR="00B11443" w:rsidRPr="004E5251">
              <w:rPr>
                <w:sz w:val="20"/>
                <w:szCs w:val="20"/>
              </w:rPr>
              <w:t>after</w:t>
            </w:r>
            <w:r w:rsidRPr="004E5251">
              <w:rPr>
                <w:sz w:val="20"/>
                <w:szCs w:val="20"/>
              </w:rPr>
              <w:t xml:space="preserve"> June 1, </w:t>
            </w:r>
            <w:r w:rsidR="00B11443" w:rsidRPr="004E5251">
              <w:rPr>
                <w:sz w:val="20"/>
                <w:szCs w:val="20"/>
              </w:rPr>
              <w:t>2022</w:t>
            </w:r>
            <w:r w:rsidR="00B11443" w:rsidRPr="004E5251">
              <w:t xml:space="preserve"> </w:t>
            </w:r>
            <w:r w:rsidR="00B11443" w:rsidRPr="004E5251">
              <w:rPr>
                <w:sz w:val="20"/>
                <w:szCs w:val="20"/>
              </w:rPr>
              <w:t>by twelve (e.g.</w:t>
            </w:r>
            <w:r w:rsidR="004E5251" w:rsidRPr="004E5251">
              <w:rPr>
                <w:sz w:val="20"/>
                <w:szCs w:val="20"/>
              </w:rPr>
              <w:t>,</w:t>
            </w:r>
            <w:r w:rsidR="00B11443" w:rsidRPr="004E5251">
              <w:rPr>
                <w:sz w:val="20"/>
                <w:szCs w:val="20"/>
              </w:rPr>
              <w:t xml:space="preserve"> if the Term ends on August 31, 2024, then the quotient </w:t>
            </w:r>
            <w:r w:rsidR="004E5251" w:rsidRPr="004E5251">
              <w:rPr>
                <w:sz w:val="20"/>
                <w:szCs w:val="20"/>
              </w:rPr>
              <w:t xml:space="preserve">would be </w:t>
            </w:r>
            <w:r w:rsidR="00B11443" w:rsidRPr="004E5251">
              <w:rPr>
                <w:sz w:val="20"/>
                <w:szCs w:val="20"/>
              </w:rPr>
              <w:t xml:space="preserve"> calculated by taking 27 months </w:t>
            </w:r>
            <w:r w:rsidR="004E5251" w:rsidRPr="004E5251">
              <w:rPr>
                <w:sz w:val="20"/>
                <w:szCs w:val="20"/>
              </w:rPr>
              <w:t>(</w:t>
            </w:r>
            <w:r w:rsidR="00B11443" w:rsidRPr="004E5251">
              <w:rPr>
                <w:sz w:val="20"/>
                <w:szCs w:val="20"/>
              </w:rPr>
              <w:t>i.e., the number of months from June 1, 2022 through August 31, 2024</w:t>
            </w:r>
            <w:r w:rsidR="004E5251" w:rsidRPr="004E5251">
              <w:rPr>
                <w:sz w:val="20"/>
                <w:szCs w:val="20"/>
              </w:rPr>
              <w:t xml:space="preserve">) </w:t>
            </w:r>
            <w:r w:rsidR="00B11443" w:rsidRPr="004E5251">
              <w:rPr>
                <w:sz w:val="20"/>
                <w:szCs w:val="20"/>
              </w:rPr>
              <w:t>and dividing by 12)</w:t>
            </w:r>
            <w:r w:rsidRPr="004E5251">
              <w:rPr>
                <w:sz w:val="20"/>
                <w:szCs w:val="20"/>
              </w:rPr>
              <w:t>, or (2</w:t>
            </w:r>
            <w:r w:rsidRPr="005B4131">
              <w:rPr>
                <w:sz w:val="20"/>
                <w:szCs w:val="20"/>
              </w:rPr>
              <w:t>) the Maximum Annual Quantity effective in the Delivery Year immediately preceding June 1, 2022.</w:t>
            </w:r>
          </w:p>
          <w:p w14:paraId="590E9FA2" w14:textId="77777777" w:rsidR="009F650B" w:rsidRDefault="009F650B" w:rsidP="005B4131">
            <w:pPr>
              <w:ind w:left="1370" w:firstLine="810"/>
            </w:pPr>
          </w:p>
          <w:p w14:paraId="46DFF0E9" w14:textId="3EE07057" w:rsidR="002E50B6" w:rsidRPr="002B7A3F" w:rsidRDefault="009F650B" w:rsidP="005B4131">
            <w:pPr>
              <w:ind w:left="1370" w:firstLine="810"/>
              <w:rPr>
                <w:sz w:val="20"/>
                <w:szCs w:val="20"/>
              </w:rPr>
            </w:pPr>
            <w:r w:rsidRPr="002B7A3F">
              <w:rPr>
                <w:sz w:val="20"/>
                <w:szCs w:val="20"/>
              </w:rPr>
              <w:t>(C) For purposes of this Section 2.10(c</w:t>
            </w:r>
            <w:proofErr w:type="gramStart"/>
            <w:r w:rsidRPr="002B7A3F">
              <w:rPr>
                <w:sz w:val="20"/>
                <w:szCs w:val="20"/>
              </w:rPr>
              <w:t>)(</w:t>
            </w:r>
            <w:proofErr w:type="gramEnd"/>
            <w:r w:rsidRPr="002B7A3F">
              <w:rPr>
                <w:sz w:val="20"/>
                <w:szCs w:val="20"/>
              </w:rPr>
              <w:t>v), a partial Delivery Year would occur if the term of this Agreement does not include the full period of June 1 of a calendar year through May 31 of the following calendar year. (For example, if the term of this Agreement concludes on July 31, 2023, the period June 1, 2023 through July 31, 2023 constitutes as a partial Delivery Year included in the term of this Agreement.)</w:t>
            </w:r>
            <w:r w:rsidR="002E50B6" w:rsidRPr="002B7A3F">
              <w:rPr>
                <w:sz w:val="20"/>
                <w:szCs w:val="20"/>
              </w:rPr>
              <w:t xml:space="preserve"> </w:t>
            </w:r>
          </w:p>
          <w:p w14:paraId="3818134F" w14:textId="77777777" w:rsidR="005B4131" w:rsidRPr="002B7A3F" w:rsidRDefault="005B4131" w:rsidP="0017024E">
            <w:pPr>
              <w:ind w:left="1370" w:firstLine="810"/>
              <w:rPr>
                <w:sz w:val="20"/>
                <w:szCs w:val="20"/>
              </w:rPr>
            </w:pPr>
          </w:p>
          <w:p w14:paraId="179898E7" w14:textId="7C261E58" w:rsidR="00433281" w:rsidRDefault="00CF4C73" w:rsidP="00520197">
            <w:pPr>
              <w:spacing w:after="240"/>
              <w:ind w:left="813"/>
              <w:rPr>
                <w:sz w:val="20"/>
                <w:szCs w:val="20"/>
              </w:rPr>
            </w:pPr>
            <w:r>
              <w:rPr>
                <w:sz w:val="20"/>
                <w:szCs w:val="20"/>
              </w:rPr>
              <w:t xml:space="preserve">(d) </w:t>
            </w:r>
            <w:r w:rsidR="008F0FCE">
              <w:rPr>
                <w:sz w:val="20"/>
                <w:szCs w:val="20"/>
              </w:rPr>
              <w:t xml:space="preserve">     </w:t>
            </w:r>
            <w:r w:rsidRPr="00CF4C73">
              <w:rPr>
                <w:sz w:val="20"/>
                <w:szCs w:val="20"/>
              </w:rPr>
              <w:t xml:space="preserve">For each </w:t>
            </w:r>
            <w:r>
              <w:rPr>
                <w:sz w:val="20"/>
                <w:szCs w:val="20"/>
              </w:rPr>
              <w:t>Product</w:t>
            </w:r>
            <w:r w:rsidRPr="00CF4C73">
              <w:rPr>
                <w:sz w:val="20"/>
                <w:szCs w:val="20"/>
              </w:rPr>
              <w:t>, in no event shall (</w:t>
            </w:r>
            <w:proofErr w:type="spellStart"/>
            <w:r w:rsidRPr="00CF4C73">
              <w:rPr>
                <w:sz w:val="20"/>
                <w:szCs w:val="20"/>
              </w:rPr>
              <w:t>i</w:t>
            </w:r>
            <w:proofErr w:type="spellEnd"/>
            <w:r w:rsidRPr="00CF4C73">
              <w:rPr>
                <w:sz w:val="20"/>
                <w:szCs w:val="20"/>
              </w:rPr>
              <w:t xml:space="preserve">) payment by Buyer in a Delivery Year exceed an amount equal to the </w:t>
            </w:r>
            <w:r>
              <w:rPr>
                <w:sz w:val="20"/>
                <w:szCs w:val="20"/>
              </w:rPr>
              <w:t xml:space="preserve">multiplicative </w:t>
            </w:r>
            <w:r w:rsidRPr="00CF4C73">
              <w:rPr>
                <w:sz w:val="20"/>
                <w:szCs w:val="20"/>
              </w:rPr>
              <w:t xml:space="preserve">product of the applicable Purchase Price and the Maximum Annual Quantity (as may be adjusted pursuant to Section </w:t>
            </w:r>
            <w:r>
              <w:rPr>
                <w:sz w:val="20"/>
                <w:szCs w:val="20"/>
              </w:rPr>
              <w:t>2.10</w:t>
            </w:r>
            <w:r w:rsidRPr="00CF4C73">
              <w:rPr>
                <w:sz w:val="20"/>
                <w:szCs w:val="20"/>
              </w:rPr>
              <w:t>(b)</w:t>
            </w:r>
            <w:r w:rsidR="00B958F2">
              <w:rPr>
                <w:sz w:val="20"/>
                <w:szCs w:val="20"/>
              </w:rPr>
              <w:t xml:space="preserve"> or Section 2.10(c)</w:t>
            </w:r>
            <w:r w:rsidRPr="00CF4C73">
              <w:rPr>
                <w:sz w:val="20"/>
                <w:szCs w:val="20"/>
              </w:rPr>
              <w:t xml:space="preserve">, or (ii) the total payment by Buyer under this </w:t>
            </w:r>
            <w:r>
              <w:rPr>
                <w:sz w:val="20"/>
                <w:szCs w:val="20"/>
              </w:rPr>
              <w:t>Agreement</w:t>
            </w:r>
            <w:r w:rsidRPr="00CF4C73">
              <w:rPr>
                <w:sz w:val="20"/>
                <w:szCs w:val="20"/>
              </w:rPr>
              <w:t xml:space="preserve"> exceed an amount equal to the </w:t>
            </w:r>
            <w:r>
              <w:rPr>
                <w:sz w:val="20"/>
                <w:szCs w:val="20"/>
              </w:rPr>
              <w:t xml:space="preserve">multiplicative </w:t>
            </w:r>
            <w:r w:rsidRPr="00CF4C73">
              <w:rPr>
                <w:sz w:val="20"/>
                <w:szCs w:val="20"/>
              </w:rPr>
              <w:t xml:space="preserve">product of the applicable Purchase Price and the </w:t>
            </w:r>
            <w:r w:rsidRPr="00CF4C73">
              <w:rPr>
                <w:sz w:val="20"/>
                <w:szCs w:val="20"/>
              </w:rPr>
              <w:lastRenderedPageBreak/>
              <w:t xml:space="preserve">Maximum Contract Quantity.  Any RECs Delivered in a Delivery Year that </w:t>
            </w:r>
            <w:proofErr w:type="gramStart"/>
            <w:r w:rsidRPr="00CF4C73">
              <w:rPr>
                <w:sz w:val="20"/>
                <w:szCs w:val="20"/>
              </w:rPr>
              <w:t>are</w:t>
            </w:r>
            <w:proofErr w:type="gramEnd"/>
            <w:r w:rsidRPr="00CF4C73">
              <w:rPr>
                <w:sz w:val="20"/>
                <w:szCs w:val="20"/>
              </w:rPr>
              <w:t xml:space="preserve"> in excess of the Maximum Annual Quantity </w:t>
            </w:r>
            <w:r w:rsidR="00565881">
              <w:rPr>
                <w:sz w:val="20"/>
                <w:szCs w:val="20"/>
              </w:rPr>
              <w:t>shall</w:t>
            </w:r>
            <w:r w:rsidRPr="00CF4C73">
              <w:rPr>
                <w:sz w:val="20"/>
                <w:szCs w:val="20"/>
              </w:rPr>
              <w:t xml:space="preserve"> be used to satisfy the Maximum Annual Quantity for the subsequent Delivery Year. </w:t>
            </w:r>
          </w:p>
          <w:p w14:paraId="009C9C86" w14:textId="6DCE7AAF" w:rsidR="002706AD" w:rsidRDefault="00F91D7C">
            <w:pPr>
              <w:spacing w:after="240"/>
              <w:ind w:left="813"/>
              <w:rPr>
                <w:sz w:val="20"/>
                <w:szCs w:val="20"/>
              </w:rPr>
            </w:pPr>
            <w:r w:rsidRPr="000A2DB4">
              <w:rPr>
                <w:sz w:val="20"/>
                <w:szCs w:val="20"/>
              </w:rPr>
              <w:t>(</w:t>
            </w:r>
            <w:r w:rsidR="008F0FCE" w:rsidRPr="000A2DB4">
              <w:rPr>
                <w:sz w:val="20"/>
                <w:szCs w:val="20"/>
              </w:rPr>
              <w:t>e</w:t>
            </w:r>
            <w:r w:rsidRPr="000A2DB4">
              <w:rPr>
                <w:sz w:val="20"/>
                <w:szCs w:val="20"/>
              </w:rPr>
              <w:t xml:space="preserve">) </w:t>
            </w:r>
            <w:r w:rsidR="000A2DB4" w:rsidRPr="000A2DB4">
              <w:rPr>
                <w:sz w:val="20"/>
                <w:szCs w:val="20"/>
              </w:rPr>
              <w:t xml:space="preserve">    </w:t>
            </w:r>
            <w:r w:rsidRPr="000A2DB4">
              <w:rPr>
                <w:sz w:val="20"/>
                <w:szCs w:val="20"/>
              </w:rPr>
              <w:t xml:space="preserve">Unless terminated earlier, this Agreement shall expire the </w:t>
            </w:r>
            <w:r w:rsidR="002706AD" w:rsidRPr="000A2DB4">
              <w:rPr>
                <w:sz w:val="20"/>
                <w:szCs w:val="20"/>
              </w:rPr>
              <w:t>earlier of: (</w:t>
            </w:r>
            <w:proofErr w:type="spellStart"/>
            <w:r w:rsidR="002706AD" w:rsidRPr="000A2DB4">
              <w:rPr>
                <w:sz w:val="20"/>
                <w:szCs w:val="20"/>
              </w:rPr>
              <w:t>i</w:t>
            </w:r>
            <w:proofErr w:type="spellEnd"/>
            <w:r w:rsidR="002706AD" w:rsidRPr="000A2DB4">
              <w:rPr>
                <w:sz w:val="20"/>
                <w:szCs w:val="20"/>
              </w:rPr>
              <w:t>) the date on which payments have been made cumulatively for a number of RECs equal to the Maximum Contract Quantity for both Types of Product, or (</w:t>
            </w:r>
            <w:proofErr w:type="spellStart"/>
            <w:r w:rsidR="002706AD" w:rsidRPr="000A2DB4">
              <w:rPr>
                <w:sz w:val="20"/>
                <w:szCs w:val="20"/>
              </w:rPr>
              <w:t>i</w:t>
            </w:r>
            <w:proofErr w:type="spellEnd"/>
            <w:r w:rsidR="002706AD" w:rsidRPr="000A2DB4">
              <w:rPr>
                <w:sz w:val="20"/>
                <w:szCs w:val="20"/>
              </w:rPr>
              <w:t xml:space="preserve">) the last day of the sixtieth (60th) month after the date on which the initial REC Delivery has been completed from all </w:t>
            </w:r>
            <w:r w:rsidR="002706AD" w:rsidRPr="000A2DB4">
              <w:rPr>
                <w:sz w:val="20"/>
              </w:rPr>
              <w:t xml:space="preserve">DG Renewable </w:t>
            </w:r>
            <w:r w:rsidR="002706AD" w:rsidRPr="00AD4B23">
              <w:rPr>
                <w:sz w:val="20"/>
              </w:rPr>
              <w:t xml:space="preserve">Energy Facilities in the </w:t>
            </w:r>
            <w:r w:rsidR="002706AD" w:rsidRPr="00AD4B23">
              <w:rPr>
                <w:sz w:val="20"/>
                <w:szCs w:val="20"/>
              </w:rPr>
              <w:t xml:space="preserve">Aggregated Group of Projects, or (ii) </w:t>
            </w:r>
            <w:r w:rsidR="00B11443" w:rsidRPr="00AD4B23">
              <w:rPr>
                <w:sz w:val="20"/>
                <w:szCs w:val="20"/>
              </w:rPr>
              <w:t>February 28</w:t>
            </w:r>
            <w:r w:rsidR="002706AD" w:rsidRPr="00AD4B23">
              <w:rPr>
                <w:sz w:val="20"/>
                <w:szCs w:val="20"/>
              </w:rPr>
              <w:t>, 202</w:t>
            </w:r>
            <w:r w:rsidR="00B11443" w:rsidRPr="00AD4B23">
              <w:rPr>
                <w:sz w:val="20"/>
                <w:szCs w:val="20"/>
              </w:rPr>
              <w:t>5</w:t>
            </w:r>
            <w:r w:rsidR="002706AD" w:rsidRPr="00AD4B23">
              <w:rPr>
                <w:sz w:val="20"/>
                <w:szCs w:val="20"/>
              </w:rPr>
              <w:t>. Notwithstanding</w:t>
            </w:r>
            <w:r w:rsidR="002706AD" w:rsidRPr="000A2DB4">
              <w:rPr>
                <w:sz w:val="20"/>
                <w:szCs w:val="20"/>
              </w:rPr>
              <w:t xml:space="preserve"> the foregoing, Seller shall be entitled to invoice and Buyer obligated to pay for RECs Delivered prior to the end of the </w:t>
            </w:r>
            <w:r w:rsidR="00EC7138" w:rsidRPr="000A2DB4">
              <w:rPr>
                <w:sz w:val="20"/>
                <w:szCs w:val="20"/>
              </w:rPr>
              <w:t>t</w:t>
            </w:r>
            <w:r w:rsidR="002706AD" w:rsidRPr="000A2DB4">
              <w:rPr>
                <w:sz w:val="20"/>
                <w:szCs w:val="20"/>
              </w:rPr>
              <w:t xml:space="preserve">erm </w:t>
            </w:r>
            <w:r w:rsidR="00EC7138" w:rsidRPr="000A2DB4">
              <w:rPr>
                <w:sz w:val="20"/>
                <w:szCs w:val="20"/>
              </w:rPr>
              <w:t xml:space="preserve">of this Agreement </w:t>
            </w:r>
            <w:r w:rsidR="002706AD" w:rsidRPr="000A2DB4">
              <w:rPr>
                <w:sz w:val="20"/>
                <w:szCs w:val="20"/>
              </w:rPr>
              <w:t>subject to the invoicing and payment requirements under this Agreement.</w:t>
            </w:r>
          </w:p>
          <w:p w14:paraId="25011165" w14:textId="5FF5D748" w:rsidR="00433281" w:rsidRDefault="00F91D7C" w:rsidP="00E10962">
            <w:pPr>
              <w:spacing w:after="240"/>
              <w:rPr>
                <w:sz w:val="20"/>
                <w:szCs w:val="20"/>
              </w:rPr>
            </w:pPr>
            <w:r>
              <w:rPr>
                <w:sz w:val="20"/>
                <w:szCs w:val="20"/>
              </w:rPr>
              <w:t xml:space="preserve">5.  Article 3— “Representations and Warranties”.    </w:t>
            </w:r>
          </w:p>
          <w:p w14:paraId="193DE856" w14:textId="77777777" w:rsidR="009E2A70" w:rsidRDefault="009E2A70">
            <w:pPr>
              <w:ind w:left="527"/>
              <w:rPr>
                <w:sz w:val="20"/>
                <w:szCs w:val="20"/>
              </w:rPr>
            </w:pPr>
            <w:r w:rsidRPr="009E2A70">
              <w:rPr>
                <w:sz w:val="20"/>
                <w:szCs w:val="20"/>
              </w:rPr>
              <w:t xml:space="preserve">Subsection (l) of Section 3.1 is amended by moving the words “to its knowledge” to the start of the subsection. </w:t>
            </w:r>
          </w:p>
          <w:p w14:paraId="5CC09458" w14:textId="77777777" w:rsidR="009E2A70" w:rsidRDefault="009E2A70">
            <w:pPr>
              <w:ind w:left="527"/>
              <w:rPr>
                <w:sz w:val="20"/>
                <w:szCs w:val="20"/>
              </w:rPr>
            </w:pPr>
          </w:p>
          <w:p w14:paraId="35050D0F" w14:textId="7706D905" w:rsidR="00433281" w:rsidRDefault="00F91D7C">
            <w:pPr>
              <w:ind w:left="527"/>
              <w:rPr>
                <w:sz w:val="20"/>
                <w:szCs w:val="20"/>
              </w:rPr>
            </w:pPr>
            <w:r>
              <w:rPr>
                <w:sz w:val="20"/>
                <w:szCs w:val="20"/>
              </w:rPr>
              <w:t xml:space="preserve">Subsection (m) of </w:t>
            </w:r>
            <w:r>
              <w:rPr>
                <w:sz w:val="20"/>
              </w:rPr>
              <w:t>Section 3.</w:t>
            </w:r>
            <w:r>
              <w:rPr>
                <w:sz w:val="20"/>
                <w:szCs w:val="20"/>
              </w:rPr>
              <w:t>1 is amended by replacing the second reference to “United States Bankruptcy Code §101(26)” with “United States Bankruptcy Code §101(25).”</w:t>
            </w:r>
          </w:p>
          <w:p w14:paraId="1DD2C939" w14:textId="77777777" w:rsidR="00433281" w:rsidRDefault="00433281">
            <w:pPr>
              <w:ind w:left="527"/>
              <w:rPr>
                <w:sz w:val="20"/>
                <w:szCs w:val="20"/>
              </w:rPr>
            </w:pPr>
          </w:p>
          <w:p w14:paraId="3A7E6234" w14:textId="77777777" w:rsidR="00433281" w:rsidRDefault="00F91D7C">
            <w:pPr>
              <w:ind w:left="527"/>
              <w:rPr>
                <w:sz w:val="20"/>
                <w:szCs w:val="20"/>
              </w:rPr>
            </w:pPr>
            <w:r>
              <w:rPr>
                <w:sz w:val="20"/>
                <w:szCs w:val="20"/>
              </w:rPr>
              <w:t>Subsection (n) of Section 3.1 is amended by replacing “United States Commodity Exchange Act §§</w:t>
            </w:r>
            <w:proofErr w:type="gramStart"/>
            <w:r>
              <w:rPr>
                <w:sz w:val="20"/>
                <w:szCs w:val="20"/>
              </w:rPr>
              <w:t>1a(</w:t>
            </w:r>
            <w:proofErr w:type="gramEnd"/>
            <w:r>
              <w:rPr>
                <w:sz w:val="20"/>
                <w:szCs w:val="20"/>
              </w:rPr>
              <w:t>11) and 1a(12)” with “United States Commodity Exchange Act §§1a(17) and 1a(18).”</w:t>
            </w:r>
          </w:p>
          <w:p w14:paraId="1D8A3E35" w14:textId="77777777" w:rsidR="00433281" w:rsidRDefault="00433281">
            <w:pPr>
              <w:ind w:left="360"/>
              <w:rPr>
                <w:sz w:val="20"/>
                <w:szCs w:val="20"/>
              </w:rPr>
            </w:pPr>
          </w:p>
          <w:p w14:paraId="3FCF82DB" w14:textId="0C829DFE" w:rsidR="0066063A" w:rsidRDefault="00F91D7C">
            <w:pPr>
              <w:spacing w:after="240"/>
              <w:ind w:left="527"/>
              <w:rPr>
                <w:sz w:val="20"/>
                <w:szCs w:val="20"/>
              </w:rPr>
            </w:pPr>
            <w:r>
              <w:rPr>
                <w:sz w:val="20"/>
                <w:szCs w:val="20"/>
              </w:rPr>
              <w:t>Section 3.2 is amended by replacing “by”</w:t>
            </w:r>
            <w:r w:rsidR="00AA487A">
              <w:rPr>
                <w:sz w:val="20"/>
                <w:szCs w:val="20"/>
              </w:rPr>
              <w:t xml:space="preserve"> with “of”</w:t>
            </w:r>
            <w:r>
              <w:rPr>
                <w:sz w:val="20"/>
                <w:szCs w:val="20"/>
              </w:rPr>
              <w:t xml:space="preserve"> in the </w:t>
            </w:r>
            <w:r w:rsidR="00AA487A">
              <w:rPr>
                <w:sz w:val="20"/>
                <w:szCs w:val="20"/>
              </w:rPr>
              <w:t>eighteenth</w:t>
            </w:r>
            <w:r>
              <w:rPr>
                <w:sz w:val="20"/>
                <w:szCs w:val="20"/>
              </w:rPr>
              <w:t xml:space="preserve"> line. </w:t>
            </w:r>
          </w:p>
          <w:p w14:paraId="5B813E82" w14:textId="70815EDA" w:rsidR="00433281" w:rsidRDefault="0066063A">
            <w:pPr>
              <w:spacing w:after="240"/>
              <w:ind w:left="527"/>
              <w:rPr>
                <w:sz w:val="20"/>
                <w:szCs w:val="20"/>
              </w:rPr>
            </w:pPr>
            <w:r w:rsidRPr="0066063A">
              <w:rPr>
                <w:sz w:val="20"/>
                <w:szCs w:val="20"/>
              </w:rPr>
              <w:t xml:space="preserve">Section 3.4 is amended by replacing “such Party’s” in the </w:t>
            </w:r>
            <w:r>
              <w:rPr>
                <w:sz w:val="20"/>
                <w:szCs w:val="20"/>
              </w:rPr>
              <w:t>s</w:t>
            </w:r>
            <w:r w:rsidRPr="0066063A">
              <w:rPr>
                <w:sz w:val="20"/>
                <w:szCs w:val="20"/>
              </w:rPr>
              <w:t>ection with “the indemnified Party’s”.</w:t>
            </w:r>
          </w:p>
          <w:p w14:paraId="0847F778" w14:textId="77777777" w:rsidR="00433281" w:rsidRDefault="00F91D7C" w:rsidP="00E10962">
            <w:pPr>
              <w:pStyle w:val="Heading1"/>
              <w:spacing w:after="240"/>
              <w:jc w:val="left"/>
              <w:rPr>
                <w:b w:val="0"/>
                <w:sz w:val="20"/>
                <w:szCs w:val="20"/>
              </w:rPr>
            </w:pPr>
            <w:r>
              <w:rPr>
                <w:b w:val="0"/>
                <w:sz w:val="20"/>
                <w:szCs w:val="20"/>
              </w:rPr>
              <w:t xml:space="preserve">6.  Article 4—“Credit and Collateral Requirements”.  </w:t>
            </w:r>
          </w:p>
          <w:p w14:paraId="4BED5BD5" w14:textId="017AF8E0" w:rsidR="00433281" w:rsidRDefault="00F91D7C">
            <w:pPr>
              <w:pStyle w:val="TxBrc5"/>
              <w:tabs>
                <w:tab w:val="left" w:pos="317"/>
              </w:tabs>
              <w:spacing w:after="240"/>
              <w:ind w:left="544"/>
              <w:jc w:val="left"/>
              <w:rPr>
                <w:sz w:val="20"/>
                <w:szCs w:val="20"/>
              </w:rPr>
            </w:pPr>
            <w:r w:rsidRPr="00BB194A">
              <w:rPr>
                <w:sz w:val="20"/>
                <w:szCs w:val="20"/>
              </w:rPr>
              <w:t>Article 4 is deleted in its entirety and replaced with “Article 4:  RESERVED”.</w:t>
            </w:r>
          </w:p>
          <w:p w14:paraId="1423EEDD" w14:textId="77777777" w:rsidR="00433281" w:rsidRDefault="00F91D7C" w:rsidP="00E10962">
            <w:pPr>
              <w:pStyle w:val="Heading1"/>
              <w:spacing w:after="240"/>
              <w:jc w:val="left"/>
              <w:rPr>
                <w:b w:val="0"/>
                <w:sz w:val="20"/>
                <w:szCs w:val="20"/>
              </w:rPr>
            </w:pPr>
            <w:r w:rsidRPr="00C01B9C">
              <w:rPr>
                <w:b w:val="0"/>
                <w:sz w:val="20"/>
                <w:szCs w:val="20"/>
              </w:rPr>
              <w:t xml:space="preserve">7.  Article 5—“Events of Default, Remedies”.  </w:t>
            </w:r>
          </w:p>
          <w:p w14:paraId="6073087C" w14:textId="0FAFDA42" w:rsidR="00AE28F9" w:rsidRPr="0012126B" w:rsidRDefault="00AE28F9" w:rsidP="0012126B">
            <w:pPr>
              <w:pStyle w:val="Heading1"/>
              <w:spacing w:after="240"/>
              <w:ind w:left="527"/>
              <w:jc w:val="left"/>
              <w:rPr>
                <w:b w:val="0"/>
                <w:sz w:val="20"/>
                <w:szCs w:val="20"/>
              </w:rPr>
            </w:pPr>
            <w:r w:rsidRPr="0012126B">
              <w:rPr>
                <w:b w:val="0"/>
                <w:sz w:val="20"/>
                <w:szCs w:val="20"/>
              </w:rPr>
              <w:t xml:space="preserve">Section 5.1(b) is replaced in its entirety with the following: </w:t>
            </w:r>
          </w:p>
          <w:p w14:paraId="629FB351" w14:textId="6F65BFAB" w:rsidR="00AE28F9" w:rsidRDefault="00AE28F9" w:rsidP="00AE28F9">
            <w:pPr>
              <w:pStyle w:val="Heading1"/>
              <w:keepNext w:val="0"/>
              <w:spacing w:after="240"/>
              <w:ind w:left="527"/>
              <w:jc w:val="left"/>
              <w:rPr>
                <w:b w:val="0"/>
                <w:sz w:val="20"/>
                <w:szCs w:val="20"/>
              </w:rPr>
            </w:pPr>
            <w:r w:rsidRPr="0012126B">
              <w:rPr>
                <w:b w:val="0"/>
                <w:sz w:val="20"/>
                <w:szCs w:val="20"/>
              </w:rPr>
              <w:t xml:space="preserve">“failure </w:t>
            </w:r>
            <w:r w:rsidR="0012126B" w:rsidRPr="0012126B">
              <w:rPr>
                <w:b w:val="0"/>
                <w:sz w:val="20"/>
                <w:szCs w:val="20"/>
              </w:rPr>
              <w:t>(</w:t>
            </w:r>
            <w:proofErr w:type="spellStart"/>
            <w:r w:rsidR="0012126B" w:rsidRPr="0012126B">
              <w:rPr>
                <w:b w:val="0"/>
                <w:sz w:val="20"/>
                <w:szCs w:val="20"/>
              </w:rPr>
              <w:t>i</w:t>
            </w:r>
            <w:proofErr w:type="spellEnd"/>
            <w:r w:rsidR="0012126B" w:rsidRPr="0012126B">
              <w:rPr>
                <w:b w:val="0"/>
                <w:sz w:val="20"/>
                <w:szCs w:val="20"/>
              </w:rPr>
              <w:t xml:space="preserve">) </w:t>
            </w:r>
            <w:r w:rsidRPr="0012126B">
              <w:rPr>
                <w:b w:val="0"/>
                <w:sz w:val="20"/>
                <w:szCs w:val="20"/>
              </w:rPr>
              <w:t xml:space="preserve">by Seller to Deliver by the last Delivery Date in each Delivery Year, for each Size Class, the </w:t>
            </w:r>
            <w:r w:rsidR="0068449E">
              <w:rPr>
                <w:b w:val="0"/>
                <w:sz w:val="20"/>
                <w:szCs w:val="20"/>
              </w:rPr>
              <w:t>lesser</w:t>
            </w:r>
            <w:r w:rsidRPr="0012126B">
              <w:rPr>
                <w:b w:val="0"/>
                <w:sz w:val="20"/>
                <w:szCs w:val="20"/>
              </w:rPr>
              <w:t xml:space="preserve"> of: (</w:t>
            </w:r>
            <w:r w:rsidR="0012126B" w:rsidRPr="0012126B">
              <w:rPr>
                <w:b w:val="0"/>
                <w:sz w:val="20"/>
                <w:szCs w:val="20"/>
              </w:rPr>
              <w:t>A</w:t>
            </w:r>
            <w:r w:rsidRPr="0012126B">
              <w:rPr>
                <w:b w:val="0"/>
                <w:sz w:val="20"/>
                <w:szCs w:val="20"/>
              </w:rPr>
              <w:t>) all RECs produced by each DG Renewable Energy Facility in the Aggregated Group of Projects,</w:t>
            </w:r>
            <w:r w:rsidR="006A0FD3">
              <w:rPr>
                <w:b w:val="0"/>
                <w:sz w:val="20"/>
                <w:szCs w:val="20"/>
              </w:rPr>
              <w:t xml:space="preserve"> </w:t>
            </w:r>
            <w:r w:rsidR="0081645B">
              <w:rPr>
                <w:b w:val="0"/>
                <w:sz w:val="20"/>
                <w:szCs w:val="20"/>
              </w:rPr>
              <w:t xml:space="preserve">or </w:t>
            </w:r>
            <w:r w:rsidRPr="0012126B">
              <w:rPr>
                <w:b w:val="0"/>
                <w:sz w:val="20"/>
                <w:szCs w:val="20"/>
              </w:rPr>
              <w:t>(</w:t>
            </w:r>
            <w:r w:rsidR="0012126B" w:rsidRPr="0012126B">
              <w:rPr>
                <w:b w:val="0"/>
                <w:sz w:val="20"/>
                <w:szCs w:val="20"/>
              </w:rPr>
              <w:t>B</w:t>
            </w:r>
            <w:r w:rsidRPr="0012126B">
              <w:rPr>
                <w:b w:val="0"/>
                <w:sz w:val="20"/>
                <w:szCs w:val="20"/>
              </w:rPr>
              <w:t xml:space="preserve">) </w:t>
            </w:r>
            <w:r w:rsidR="0081645B">
              <w:rPr>
                <w:b w:val="0"/>
                <w:sz w:val="20"/>
                <w:szCs w:val="20"/>
              </w:rPr>
              <w:t xml:space="preserve">the </w:t>
            </w:r>
            <w:r w:rsidRPr="0012126B">
              <w:rPr>
                <w:b w:val="0"/>
                <w:sz w:val="20"/>
                <w:szCs w:val="20"/>
              </w:rPr>
              <w:t xml:space="preserve">Maximum Annual Quantity, or </w:t>
            </w:r>
            <w:r w:rsidR="0012126B">
              <w:rPr>
                <w:b w:val="0"/>
                <w:sz w:val="20"/>
                <w:szCs w:val="20"/>
              </w:rPr>
              <w:t xml:space="preserve">(ii) </w:t>
            </w:r>
            <w:r w:rsidRPr="0012126B">
              <w:rPr>
                <w:b w:val="0"/>
                <w:sz w:val="20"/>
                <w:szCs w:val="20"/>
              </w:rPr>
              <w:t xml:space="preserve">by Buyer to receive Product when due pursuant to this </w:t>
            </w:r>
            <w:r w:rsidR="00783D14" w:rsidRPr="0012126B">
              <w:rPr>
                <w:b w:val="0"/>
                <w:sz w:val="20"/>
                <w:szCs w:val="20"/>
              </w:rPr>
              <w:t>Agreement</w:t>
            </w:r>
            <w:r w:rsidR="0012126B" w:rsidRPr="0012126B">
              <w:rPr>
                <w:b w:val="0"/>
                <w:sz w:val="20"/>
                <w:szCs w:val="20"/>
              </w:rPr>
              <w:t>, which failure, with respect to both (</w:t>
            </w:r>
            <w:proofErr w:type="spellStart"/>
            <w:r w:rsidR="0012126B" w:rsidRPr="0012126B">
              <w:rPr>
                <w:b w:val="0"/>
                <w:sz w:val="20"/>
                <w:szCs w:val="20"/>
              </w:rPr>
              <w:t>i</w:t>
            </w:r>
            <w:proofErr w:type="spellEnd"/>
            <w:r w:rsidR="0012126B" w:rsidRPr="0012126B">
              <w:rPr>
                <w:b w:val="0"/>
                <w:sz w:val="20"/>
                <w:szCs w:val="20"/>
              </w:rPr>
              <w:t xml:space="preserve">) and (ii), is not remedied within three (3) Business Days after </w:t>
            </w:r>
            <w:r w:rsidR="00317FB7">
              <w:rPr>
                <w:b w:val="0"/>
                <w:sz w:val="20"/>
                <w:szCs w:val="20"/>
              </w:rPr>
              <w:t xml:space="preserve">the receipt of </w:t>
            </w:r>
            <w:r w:rsidR="0012126B" w:rsidRPr="0012126B">
              <w:rPr>
                <w:b w:val="0"/>
                <w:sz w:val="20"/>
                <w:szCs w:val="20"/>
              </w:rPr>
              <w:t>written notice</w:t>
            </w:r>
            <w:r w:rsidRPr="0012126B">
              <w:rPr>
                <w:b w:val="0"/>
                <w:sz w:val="20"/>
                <w:szCs w:val="20"/>
              </w:rPr>
              <w:t>.”</w:t>
            </w:r>
          </w:p>
          <w:p w14:paraId="418F5F10" w14:textId="23AF07B7" w:rsidR="00433281" w:rsidRDefault="00F91D7C" w:rsidP="00AE28F9">
            <w:pPr>
              <w:pStyle w:val="Heading1"/>
              <w:keepNext w:val="0"/>
              <w:spacing w:after="240"/>
              <w:ind w:left="527"/>
              <w:jc w:val="left"/>
              <w:rPr>
                <w:b w:val="0"/>
                <w:sz w:val="20"/>
                <w:szCs w:val="20"/>
              </w:rPr>
            </w:pPr>
            <w:r>
              <w:rPr>
                <w:b w:val="0"/>
                <w:sz w:val="20"/>
                <w:szCs w:val="20"/>
              </w:rPr>
              <w:lastRenderedPageBreak/>
              <w:t>Section 5.1 (e) is replaced in its entirety with the following:</w:t>
            </w:r>
          </w:p>
          <w:p w14:paraId="343ECD4B" w14:textId="0D123FCF" w:rsidR="00433281" w:rsidRDefault="00F91D7C">
            <w:pPr>
              <w:pStyle w:val="Heading1"/>
              <w:keepNext w:val="0"/>
              <w:spacing w:after="240"/>
              <w:ind w:left="527"/>
              <w:jc w:val="left"/>
              <w:rPr>
                <w:b w:val="0"/>
                <w:sz w:val="20"/>
                <w:szCs w:val="20"/>
              </w:rPr>
            </w:pPr>
            <w:r>
              <w:rPr>
                <w:b w:val="0"/>
                <w:sz w:val="20"/>
                <w:szCs w:val="20"/>
              </w:rPr>
              <w:t>“</w:t>
            </w:r>
            <w:proofErr w:type="gramStart"/>
            <w:r>
              <w:rPr>
                <w:b w:val="0"/>
                <w:sz w:val="20"/>
                <w:szCs w:val="20"/>
              </w:rPr>
              <w:t>the</w:t>
            </w:r>
            <w:proofErr w:type="gramEnd"/>
            <w:r>
              <w:rPr>
                <w:b w:val="0"/>
                <w:sz w:val="20"/>
                <w:szCs w:val="20"/>
              </w:rPr>
              <w:t xml:space="preserve"> failure of Seller to maintain its collateral requirements with the IPA associated with this Agreement as </w:t>
            </w:r>
            <w:r w:rsidR="00CE7135">
              <w:rPr>
                <w:b w:val="0"/>
                <w:sz w:val="20"/>
                <w:szCs w:val="20"/>
              </w:rPr>
              <w:t>determined</w:t>
            </w:r>
            <w:r>
              <w:rPr>
                <w:b w:val="0"/>
                <w:sz w:val="20"/>
                <w:szCs w:val="20"/>
              </w:rPr>
              <w:t xml:space="preserve"> by the IPA;”</w:t>
            </w:r>
          </w:p>
          <w:p w14:paraId="68567FF9" w14:textId="77777777" w:rsidR="00433281" w:rsidRDefault="00F91D7C">
            <w:pPr>
              <w:pStyle w:val="Heading1"/>
              <w:keepNext w:val="0"/>
              <w:spacing w:after="240"/>
              <w:ind w:left="527"/>
              <w:jc w:val="left"/>
              <w:rPr>
                <w:b w:val="0"/>
                <w:sz w:val="20"/>
                <w:szCs w:val="20"/>
              </w:rPr>
            </w:pPr>
            <w:r>
              <w:rPr>
                <w:b w:val="0"/>
                <w:sz w:val="20"/>
                <w:szCs w:val="20"/>
              </w:rPr>
              <w:t>The following are added to the Agreement as Sections 5.1 (</w:t>
            </w:r>
            <w:proofErr w:type="spellStart"/>
            <w:r>
              <w:rPr>
                <w:b w:val="0"/>
                <w:sz w:val="20"/>
                <w:szCs w:val="20"/>
              </w:rPr>
              <w:t>i</w:t>
            </w:r>
            <w:proofErr w:type="spellEnd"/>
            <w:r>
              <w:rPr>
                <w:b w:val="0"/>
                <w:sz w:val="20"/>
                <w:szCs w:val="20"/>
              </w:rPr>
              <w:t>) and (j):</w:t>
            </w:r>
          </w:p>
          <w:p w14:paraId="59786978" w14:textId="09711FDA" w:rsidR="00433281" w:rsidRPr="00A65F2F" w:rsidRDefault="00F91D7C">
            <w:pPr>
              <w:numPr>
                <w:ilvl w:val="0"/>
                <w:numId w:val="17"/>
              </w:numPr>
              <w:spacing w:after="240"/>
              <w:ind w:firstLine="0"/>
              <w:rPr>
                <w:sz w:val="20"/>
                <w:szCs w:val="20"/>
              </w:rPr>
            </w:pPr>
            <w:r>
              <w:rPr>
                <w:sz w:val="20"/>
                <w:szCs w:val="20"/>
              </w:rPr>
              <w:t xml:space="preserve">             Reserved.</w:t>
            </w:r>
            <w:r w:rsidR="001D7102" w:rsidRPr="00A65F2F">
              <w:rPr>
                <w:sz w:val="20"/>
                <w:szCs w:val="20"/>
              </w:rPr>
              <w:t xml:space="preserve"> </w:t>
            </w:r>
          </w:p>
          <w:p w14:paraId="7B72FDA7" w14:textId="77777777" w:rsidR="00433281" w:rsidRDefault="00F91D7C">
            <w:pPr>
              <w:spacing w:after="240"/>
              <w:ind w:left="1247"/>
              <w:rPr>
                <w:sz w:val="20"/>
                <w:szCs w:val="20"/>
              </w:rPr>
            </w:pPr>
            <w:r>
              <w:rPr>
                <w:sz w:val="20"/>
                <w:szCs w:val="20"/>
              </w:rPr>
              <w:t xml:space="preserve"> (j) </w:t>
            </w:r>
            <w:r>
              <w:rPr>
                <w:sz w:val="20"/>
                <w:szCs w:val="20"/>
              </w:rPr>
              <w:tab/>
              <w:t>With respect to Seller, the receipt by Buyer of a notice of Seller’s non-compliance from the IPA contemplated by Section 2.2.</w:t>
            </w:r>
          </w:p>
          <w:p w14:paraId="79746E39" w14:textId="77777777" w:rsidR="00E228E5" w:rsidRDefault="00E228E5" w:rsidP="00E228E5">
            <w:pPr>
              <w:spacing w:after="240"/>
              <w:ind w:left="527"/>
              <w:rPr>
                <w:sz w:val="20"/>
                <w:szCs w:val="20"/>
              </w:rPr>
            </w:pPr>
            <w:r>
              <w:rPr>
                <w:sz w:val="20"/>
                <w:szCs w:val="20"/>
              </w:rPr>
              <w:t>S</w:t>
            </w:r>
            <w:r w:rsidRPr="00665048">
              <w:rPr>
                <w:sz w:val="20"/>
                <w:szCs w:val="20"/>
              </w:rPr>
              <w:t xml:space="preserve">ection </w:t>
            </w:r>
            <w:proofErr w:type="gramStart"/>
            <w:r w:rsidRPr="00665048">
              <w:rPr>
                <w:sz w:val="20"/>
                <w:szCs w:val="20"/>
              </w:rPr>
              <w:t>5.2  is</w:t>
            </w:r>
            <w:proofErr w:type="gramEnd"/>
            <w:r w:rsidRPr="00665048">
              <w:rPr>
                <w:sz w:val="20"/>
                <w:szCs w:val="20"/>
              </w:rPr>
              <w:t xml:space="preserve"> amended by changing the phrase “(</w:t>
            </w:r>
            <w:proofErr w:type="spellStart"/>
            <w:r w:rsidRPr="00665048">
              <w:rPr>
                <w:sz w:val="20"/>
                <w:szCs w:val="20"/>
              </w:rPr>
              <w:t>i</w:t>
            </w:r>
            <w:proofErr w:type="spellEnd"/>
            <w:r w:rsidRPr="00665048">
              <w:rPr>
                <w:sz w:val="20"/>
                <w:szCs w:val="20"/>
              </w:rPr>
              <w:t>) to designate” to “to (</w:t>
            </w:r>
            <w:proofErr w:type="spellStart"/>
            <w:r w:rsidRPr="00665048">
              <w:rPr>
                <w:sz w:val="20"/>
                <w:szCs w:val="20"/>
              </w:rPr>
              <w:t>i</w:t>
            </w:r>
            <w:proofErr w:type="spellEnd"/>
            <w:r w:rsidRPr="00665048">
              <w:rPr>
                <w:sz w:val="20"/>
                <w:szCs w:val="20"/>
              </w:rPr>
              <w:t>) designate” in the third line.</w:t>
            </w:r>
          </w:p>
          <w:p w14:paraId="0579E070" w14:textId="77777777" w:rsidR="00433281" w:rsidRDefault="00F91D7C">
            <w:pPr>
              <w:spacing w:after="240"/>
              <w:ind w:left="527"/>
              <w:rPr>
                <w:sz w:val="20"/>
              </w:rPr>
            </w:pPr>
            <w:r>
              <w:rPr>
                <w:sz w:val="20"/>
              </w:rPr>
              <w:t xml:space="preserve">Section 5.4 is amended by inserting at the end thereof the following: </w:t>
            </w:r>
          </w:p>
          <w:p w14:paraId="2FA3EA67" w14:textId="06FAD744" w:rsidR="00433281" w:rsidRDefault="00F91D7C">
            <w:pPr>
              <w:pStyle w:val="Heading1"/>
              <w:keepNext w:val="0"/>
              <w:spacing w:after="240"/>
              <w:ind w:left="797"/>
              <w:jc w:val="left"/>
              <w:rPr>
                <w:b w:val="0"/>
                <w:sz w:val="20"/>
              </w:rPr>
            </w:pPr>
            <w:r>
              <w:rPr>
                <w:b w:val="0"/>
                <w:sz w:val="20"/>
              </w:rPr>
              <w:t xml:space="preserve">“Notwithstanding anything to the contrary in this Agreement, the Non-Defaulting Party need not pay to the Defaulting Party any amount under Article 5 until all other obligations of the Defaulting Party to make any payments to the Non-Defaulting Party under this Agreement which are due and payable as of the Early Termination Date (including any amounts payable pursuant to each Excluded Transaction) have been fully and finally performed.” </w:t>
            </w:r>
          </w:p>
          <w:p w14:paraId="3E64305C" w14:textId="3387A21F" w:rsidR="00433281" w:rsidRDefault="00F91D7C">
            <w:pPr>
              <w:spacing w:after="240"/>
              <w:ind w:left="527"/>
              <w:rPr>
                <w:sz w:val="20"/>
                <w:szCs w:val="20"/>
              </w:rPr>
            </w:pPr>
            <w:r>
              <w:rPr>
                <w:sz w:val="20"/>
                <w:szCs w:val="20"/>
              </w:rPr>
              <w:t xml:space="preserve">Section 5.5 is amended by replacing </w:t>
            </w:r>
            <w:r w:rsidR="009E2A70" w:rsidRPr="009E2A70">
              <w:rPr>
                <w:sz w:val="20"/>
                <w:szCs w:val="20"/>
              </w:rPr>
              <w:t xml:space="preserve">“any or all Transactions” with “this Agreement” in the third line, by replacing </w:t>
            </w:r>
            <w:r>
              <w:rPr>
                <w:sz w:val="20"/>
                <w:szCs w:val="20"/>
              </w:rPr>
              <w:t>“be” with “by” in the last line.</w:t>
            </w:r>
          </w:p>
          <w:p w14:paraId="24A00314" w14:textId="671F2556" w:rsidR="00433281" w:rsidRDefault="00F91D7C" w:rsidP="00E10962">
            <w:pPr>
              <w:pStyle w:val="Heading1"/>
              <w:keepNext w:val="0"/>
              <w:tabs>
                <w:tab w:val="clear" w:pos="204"/>
              </w:tabs>
              <w:spacing w:after="240"/>
              <w:jc w:val="left"/>
              <w:rPr>
                <w:b w:val="0"/>
                <w:sz w:val="20"/>
                <w:szCs w:val="20"/>
              </w:rPr>
            </w:pPr>
            <w:r w:rsidRPr="00C01B9C">
              <w:rPr>
                <w:b w:val="0"/>
                <w:sz w:val="20"/>
                <w:szCs w:val="20"/>
              </w:rPr>
              <w:t xml:space="preserve">8.  Article 6—“Force Majeure”.  </w:t>
            </w:r>
          </w:p>
          <w:p w14:paraId="29A2DEF3" w14:textId="77777777" w:rsidR="00433281" w:rsidRDefault="00F91D7C">
            <w:pPr>
              <w:pStyle w:val="TxBrc5"/>
              <w:tabs>
                <w:tab w:val="left" w:pos="317"/>
              </w:tabs>
              <w:spacing w:after="240"/>
              <w:ind w:left="547"/>
              <w:jc w:val="left"/>
              <w:rPr>
                <w:sz w:val="20"/>
                <w:szCs w:val="20"/>
              </w:rPr>
            </w:pPr>
            <w:r>
              <w:rPr>
                <w:sz w:val="20"/>
                <w:szCs w:val="20"/>
              </w:rPr>
              <w:t>Article 6 is replaced in its entirety by the following:</w:t>
            </w:r>
          </w:p>
          <w:p w14:paraId="684FCB18" w14:textId="77777777" w:rsidR="00433281" w:rsidRDefault="00F91D7C">
            <w:pPr>
              <w:pStyle w:val="TxBrc5"/>
              <w:tabs>
                <w:tab w:val="left" w:pos="317"/>
              </w:tabs>
              <w:spacing w:after="240"/>
              <w:ind w:left="797"/>
              <w:jc w:val="left"/>
              <w:rPr>
                <w:sz w:val="20"/>
                <w:szCs w:val="20"/>
              </w:rPr>
            </w:pPr>
            <w:r>
              <w:rPr>
                <w:sz w:val="20"/>
                <w:szCs w:val="20"/>
              </w:rPr>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Except as provided in the last sentence of this Article 6, “Force Majeure” means only (</w:t>
            </w:r>
            <w:proofErr w:type="spellStart"/>
            <w:r>
              <w:rPr>
                <w:sz w:val="20"/>
                <w:szCs w:val="20"/>
              </w:rPr>
              <w:t>i</w:t>
            </w:r>
            <w:proofErr w:type="spellEnd"/>
            <w:r>
              <w:rPr>
                <w:sz w:val="20"/>
                <w:szCs w:val="20"/>
              </w:rPr>
              <w:t xml:space="preserve">) the inability to Deliver RECs due to the </w:t>
            </w:r>
            <w:r>
              <w:rPr>
                <w:sz w:val="20"/>
                <w:szCs w:val="20"/>
              </w:rPr>
              <w:lastRenderedPageBreak/>
              <w:t xml:space="preserve">unavailability of PJM EIS GATS and/or M-RETS as appropriate and (ii) nationwide or statewide shutdown, by a Governmental Authority, of facilities capable of producing the applicable </w:t>
            </w:r>
            <w:proofErr w:type="spellStart"/>
            <w:r>
              <w:rPr>
                <w:sz w:val="20"/>
                <w:szCs w:val="20"/>
              </w:rPr>
              <w:t>RECs.</w:t>
            </w:r>
            <w:proofErr w:type="spellEnd"/>
            <w:r>
              <w:rPr>
                <w:sz w:val="20"/>
                <w:szCs w:val="20"/>
              </w:rPr>
              <w:t xml:space="preserve"> Force Majeure may not be based on (</w:t>
            </w:r>
            <w:proofErr w:type="spellStart"/>
            <w:r>
              <w:rPr>
                <w:sz w:val="20"/>
                <w:szCs w:val="20"/>
              </w:rPr>
              <w:t>i</w:t>
            </w:r>
            <w:proofErr w:type="spellEnd"/>
            <w:r>
              <w:rPr>
                <w:sz w:val="20"/>
                <w:szCs w:val="20"/>
              </w:rPr>
              <w:t>) the loss or failure of Buyer’s markets; (ii) Buyer’s inability economically to use or resell the Product purchased hereunder; or (iii) Seller’s ability to sell the Product to another at a price greater than the applicable Purchase Price.   In the case of a Party’s obligation to make payments hereunder, Force Majeure will be only an event or act of a Governmental Authority that on any day disables the banking system through which a Party makes such payments.</w:t>
            </w:r>
          </w:p>
          <w:p w14:paraId="582F481C" w14:textId="30E83AE5" w:rsidR="00433281" w:rsidRDefault="00F91D7C">
            <w:pPr>
              <w:pStyle w:val="Heading1"/>
              <w:keepNext w:val="0"/>
              <w:spacing w:after="240"/>
              <w:jc w:val="left"/>
              <w:rPr>
                <w:b w:val="0"/>
                <w:sz w:val="20"/>
                <w:szCs w:val="20"/>
              </w:rPr>
            </w:pPr>
            <w:r w:rsidRPr="00C01B9C">
              <w:rPr>
                <w:b w:val="0"/>
                <w:sz w:val="20"/>
                <w:szCs w:val="20"/>
              </w:rPr>
              <w:t>9.  Article 8—“Governing Law, Statute of Frauds”.</w:t>
            </w:r>
            <w:r w:rsidRPr="00C01B9C">
              <w:rPr>
                <w:b w:val="0"/>
              </w:rPr>
              <w:t xml:space="preserve"> </w:t>
            </w:r>
          </w:p>
          <w:p w14:paraId="28EE45B2" w14:textId="77777777" w:rsidR="00433281" w:rsidRDefault="00F91D7C">
            <w:pPr>
              <w:spacing w:after="240"/>
              <w:ind w:left="527"/>
              <w:rPr>
                <w:sz w:val="20"/>
                <w:szCs w:val="20"/>
              </w:rPr>
            </w:pPr>
            <w:r>
              <w:rPr>
                <w:sz w:val="20"/>
                <w:szCs w:val="20"/>
              </w:rPr>
              <w:t xml:space="preserve">This Article is amended by deleting the following: </w:t>
            </w:r>
          </w:p>
          <w:p w14:paraId="57F48A3D" w14:textId="77777777" w:rsidR="00433281" w:rsidRDefault="00F91D7C">
            <w:pPr>
              <w:pStyle w:val="BodyTextIndent"/>
              <w:tabs>
                <w:tab w:val="left" w:pos="900"/>
              </w:tabs>
              <w:autoSpaceDE/>
              <w:autoSpaceDN/>
              <w:adjustRightInd/>
              <w:spacing w:after="240"/>
              <w:ind w:left="797"/>
            </w:pPr>
            <w: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w:t>
            </w:r>
            <w:proofErr w:type="gramStart"/>
            <w:r>
              <w:t>consents</w:t>
            </w:r>
            <w:proofErr w:type="gramEnd"/>
            <w:r>
              <w:t xml:space="preserve"> from its officers and employees, and indemnify, defend and hold harmless the other Party from any liability arising from failure to obtain such consents.  To the full extent permitted under Applicable Law, if the Parties have agreed on the terms of a Transaction, the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w:t>
            </w:r>
          </w:p>
          <w:p w14:paraId="5B68386D" w14:textId="77777777" w:rsidR="00433281" w:rsidRPr="00C01B9C" w:rsidRDefault="00F91D7C" w:rsidP="00E10962">
            <w:pPr>
              <w:pStyle w:val="Heading1"/>
              <w:keepNext w:val="0"/>
              <w:spacing w:after="240"/>
              <w:jc w:val="left"/>
              <w:rPr>
                <w:b w:val="0"/>
                <w:sz w:val="20"/>
                <w:szCs w:val="20"/>
              </w:rPr>
            </w:pPr>
            <w:r w:rsidRPr="00C01B9C">
              <w:rPr>
                <w:b w:val="0"/>
                <w:sz w:val="20"/>
                <w:szCs w:val="20"/>
              </w:rPr>
              <w:t xml:space="preserve">10.  Article 9—“Miscellaneous”.  </w:t>
            </w:r>
          </w:p>
          <w:p w14:paraId="48498783" w14:textId="77777777" w:rsidR="00433281" w:rsidRDefault="00F91D7C">
            <w:pPr>
              <w:pStyle w:val="BodyTextFirstIndent"/>
              <w:spacing w:after="240"/>
              <w:ind w:left="527" w:firstLine="0"/>
            </w:pPr>
            <w:r>
              <w:t xml:space="preserve">Section 9.2 is amended by inserting at the end of the section the following: </w:t>
            </w:r>
          </w:p>
          <w:p w14:paraId="47E0853B" w14:textId="77777777" w:rsidR="00433281" w:rsidRDefault="00F91D7C">
            <w:pPr>
              <w:pStyle w:val="BodyTextFirstIndent"/>
              <w:spacing w:after="240"/>
              <w:ind w:left="720" w:firstLine="0"/>
            </w:pPr>
            <w:r>
              <w:t xml:space="preserve"> “If Seller is requesting an assignment or transfer, Seller may state in its notice to Buyer that the assignment or transfer is for purposes of pledging or assigning the revenues under this Agreement to a lender or other financing party as security for the project financing or tax equity financing of one or more DG Renewable Energy Facilities in the Aggregated Group of Projects, or to an affiliate of Seller. In such a case, consent shall be deemed automatic if Seller remains the counterparty to this Agreement. Seller will be required to effect any necessary assignment or transfer in the event of bankruptcy or dissolution.”</w:t>
            </w:r>
          </w:p>
          <w:p w14:paraId="0B63FDB5" w14:textId="77777777" w:rsidR="00433281" w:rsidRDefault="00F91D7C">
            <w:pPr>
              <w:pStyle w:val="BodyTextFirstIndent"/>
              <w:spacing w:after="240"/>
              <w:ind w:left="527" w:firstLine="0"/>
            </w:pPr>
            <w:r>
              <w:t xml:space="preserve">Section 9.3 is amended by (a) inserting in the third line after the word “service” the following: “, electronic means”;  (b) by </w:t>
            </w:r>
            <w:r>
              <w:lastRenderedPageBreak/>
              <w:t>inserting in the third line after the word “by” the following: “electronic means,”; and (c) by inserting the following at the end of the sentence in the third line: “; provided, however, that any non-routine notices (e.g., notices of default) shall be delivered by a means other than an electronic means.”</w:t>
            </w:r>
          </w:p>
          <w:p w14:paraId="1608B0FE" w14:textId="77777777" w:rsidR="00433281" w:rsidRDefault="00F91D7C">
            <w:pPr>
              <w:pStyle w:val="BodyTextFirstIndent"/>
              <w:spacing w:after="240"/>
              <w:ind w:left="527" w:firstLine="0"/>
              <w:rPr>
                <w:szCs w:val="20"/>
              </w:rPr>
            </w:pPr>
            <w:r>
              <w:rPr>
                <w:szCs w:val="20"/>
              </w:rPr>
              <w:t xml:space="preserve">Section 9.5(a) is amended by deleting the third sentence in its   entirety and replacing with the following: </w:t>
            </w:r>
          </w:p>
          <w:p w14:paraId="667AC881" w14:textId="77777777" w:rsidR="00433281" w:rsidRDefault="00F91D7C">
            <w:pPr>
              <w:pStyle w:val="BodyTextFirstIndent"/>
              <w:tabs>
                <w:tab w:val="left" w:pos="360"/>
              </w:tabs>
              <w:spacing w:after="240"/>
              <w:ind w:left="797" w:firstLine="0"/>
              <w:rPr>
                <w:szCs w:val="20"/>
              </w:rPr>
            </w:pPr>
            <w:r>
              <w:rPr>
                <w:szCs w:val="20"/>
              </w:rPr>
              <w:t>“Any fully executed Product Order or any collateral, credit support or margin agreement or similar arrangement between the Parties will, upon designation by the Parties, be deemed part hereof and incorporated herein by reference, with any collateral, credit support or margin agreement, as may be modified by this Cover Sheet, controlling in the event of a contradiction with this Agreement, and with any fully executed Product Order controlling in the event of a contradiction with this Agreement or with any collateral, credit support or margin agreement, as may be modified by this Cover Sheet”.</w:t>
            </w:r>
          </w:p>
          <w:p w14:paraId="0F6ADA9A" w14:textId="77777777" w:rsidR="00433281" w:rsidRDefault="00F91D7C">
            <w:pPr>
              <w:pStyle w:val="BodyTextFirstIndent"/>
              <w:spacing w:after="240"/>
              <w:ind w:left="527" w:firstLine="0"/>
            </w:pPr>
            <w:r>
              <w:t>Section 9.5(h) is amended by adding the following sentence to the end of that section:</w:t>
            </w:r>
          </w:p>
          <w:p w14:paraId="11510257" w14:textId="77777777" w:rsidR="00433281" w:rsidRDefault="00F91D7C">
            <w:pPr>
              <w:pStyle w:val="BodyTextFirstIndent"/>
              <w:tabs>
                <w:tab w:val="left" w:pos="360"/>
              </w:tabs>
              <w:spacing w:after="240"/>
              <w:ind w:left="797" w:firstLine="0"/>
            </w:pPr>
            <w:r>
              <w:t>“Delivery of an executed counterpart of a signature page to this Agreement or to any Product Order by facsimile or electronic means shall be effective as delivery of a manually executed counterpart of this Agreement or Product Order.  Electronic or f</w:t>
            </w:r>
            <w:r>
              <w:rPr>
                <w:color w:val="000000"/>
                <w:szCs w:val="20"/>
              </w:rPr>
              <w:t>ax copies of executed original copies of this Agreement and any Product Order shall be sufficient and admissible evidence of the content and existence of this Agreement or any Product Order to the same extent as the originally executed copy or copies (if executed in counterpart).</w:t>
            </w:r>
            <w:r>
              <w:t>”</w:t>
            </w:r>
          </w:p>
          <w:p w14:paraId="6BD38684" w14:textId="77777777" w:rsidR="00433281" w:rsidRDefault="00F91D7C">
            <w:pPr>
              <w:pStyle w:val="TxBrc5"/>
              <w:tabs>
                <w:tab w:val="left" w:pos="317"/>
              </w:tabs>
              <w:spacing w:after="240"/>
              <w:ind w:left="527"/>
              <w:jc w:val="left"/>
              <w:rPr>
                <w:sz w:val="20"/>
                <w:szCs w:val="20"/>
              </w:rPr>
            </w:pPr>
            <w:r>
              <w:rPr>
                <w:sz w:val="20"/>
                <w:szCs w:val="20"/>
              </w:rPr>
              <w:t xml:space="preserve">Section 9.7 is amended by </w:t>
            </w:r>
          </w:p>
          <w:p w14:paraId="2CDC57A9" w14:textId="77777777" w:rsidR="00433281" w:rsidRDefault="00F91D7C">
            <w:pPr>
              <w:pStyle w:val="TxBrc5"/>
              <w:tabs>
                <w:tab w:val="left" w:pos="317"/>
              </w:tabs>
              <w:spacing w:after="240"/>
              <w:ind w:left="797"/>
              <w:jc w:val="left"/>
              <w:rPr>
                <w:sz w:val="20"/>
                <w:szCs w:val="20"/>
              </w:rPr>
            </w:pPr>
            <w:r>
              <w:rPr>
                <w:sz w:val="20"/>
                <w:szCs w:val="20"/>
              </w:rPr>
              <w:t>a. adding “(without disclosing the names of its counterparties)” after “third party” in the eleventh line;</w:t>
            </w:r>
          </w:p>
          <w:p w14:paraId="1C1BC2D7" w14:textId="77777777" w:rsidR="00433281" w:rsidRDefault="00F91D7C">
            <w:pPr>
              <w:pStyle w:val="TxBrc5"/>
              <w:tabs>
                <w:tab w:val="left" w:pos="317"/>
              </w:tabs>
              <w:spacing w:after="240"/>
              <w:ind w:left="797"/>
              <w:jc w:val="left"/>
              <w:rPr>
                <w:sz w:val="20"/>
                <w:szCs w:val="20"/>
              </w:rPr>
            </w:pPr>
            <w:r>
              <w:rPr>
                <w:sz w:val="20"/>
                <w:szCs w:val="20"/>
              </w:rPr>
              <w:t>b. adding the following sentence at the end of the section:  “The Parties shall maintain the confidentiality of the terms of all Transactions in compliance with section 16-111.5(h) of the Illinois Public Utilities Act (220 ILCS 5/16-111.5(h)).”</w:t>
            </w:r>
          </w:p>
          <w:p w14:paraId="1A4C0808" w14:textId="6763A5F3" w:rsidR="00665048" w:rsidRDefault="00F91D7C" w:rsidP="00E10962">
            <w:pPr>
              <w:pStyle w:val="TxBrc5"/>
              <w:tabs>
                <w:tab w:val="left" w:pos="0"/>
              </w:tabs>
              <w:spacing w:after="240"/>
              <w:jc w:val="left"/>
              <w:rPr>
                <w:bCs/>
                <w:sz w:val="20"/>
                <w:szCs w:val="20"/>
              </w:rPr>
            </w:pPr>
            <w:r w:rsidRPr="00C01B9C">
              <w:rPr>
                <w:bCs/>
                <w:sz w:val="20"/>
                <w:szCs w:val="20"/>
              </w:rPr>
              <w:t xml:space="preserve">11.  </w:t>
            </w:r>
            <w:r w:rsidR="00665048">
              <w:rPr>
                <w:bCs/>
                <w:sz w:val="20"/>
                <w:szCs w:val="20"/>
              </w:rPr>
              <w:t>Exhibit</w:t>
            </w:r>
            <w:r w:rsidR="00665048" w:rsidRPr="00665048">
              <w:rPr>
                <w:bCs/>
                <w:sz w:val="20"/>
                <w:szCs w:val="20"/>
              </w:rPr>
              <w:t xml:space="preserve"> A</w:t>
            </w:r>
            <w:r w:rsidR="007B5BBA">
              <w:rPr>
                <w:bCs/>
                <w:sz w:val="20"/>
                <w:szCs w:val="20"/>
              </w:rPr>
              <w:t xml:space="preserve">: </w:t>
            </w:r>
            <w:r w:rsidR="00665048" w:rsidRPr="00665048">
              <w:rPr>
                <w:bCs/>
                <w:sz w:val="20"/>
                <w:szCs w:val="20"/>
              </w:rPr>
              <w:t xml:space="preserve"> </w:t>
            </w:r>
            <w:r w:rsidR="007B5BBA" w:rsidRPr="007B5BBA">
              <w:rPr>
                <w:bCs/>
                <w:sz w:val="20"/>
                <w:szCs w:val="20"/>
              </w:rPr>
              <w:t>Example Product Order with Disclosure Document</w:t>
            </w:r>
          </w:p>
          <w:p w14:paraId="44797A93" w14:textId="32FFF4D8" w:rsidR="007B5BBA" w:rsidRDefault="007B5BBA" w:rsidP="007B5BBA">
            <w:pPr>
              <w:pStyle w:val="TxBrc5"/>
              <w:spacing w:after="240"/>
              <w:ind w:left="560"/>
              <w:jc w:val="left"/>
              <w:rPr>
                <w:bCs/>
                <w:sz w:val="20"/>
                <w:szCs w:val="20"/>
              </w:rPr>
            </w:pPr>
            <w:r>
              <w:rPr>
                <w:bCs/>
                <w:sz w:val="20"/>
                <w:szCs w:val="20"/>
              </w:rPr>
              <w:t>Exhibit A is replaced with the attached Exhibit A.</w:t>
            </w:r>
          </w:p>
          <w:p w14:paraId="28D93910" w14:textId="0F546214" w:rsidR="00433281" w:rsidRPr="00C01B9C" w:rsidRDefault="007B5BBA" w:rsidP="00E10962">
            <w:pPr>
              <w:pStyle w:val="TxBrc5"/>
              <w:tabs>
                <w:tab w:val="left" w:pos="0"/>
              </w:tabs>
              <w:spacing w:after="240"/>
              <w:jc w:val="left"/>
              <w:rPr>
                <w:bCs/>
                <w:sz w:val="20"/>
                <w:szCs w:val="20"/>
              </w:rPr>
            </w:pPr>
            <w:r>
              <w:rPr>
                <w:bCs/>
                <w:sz w:val="20"/>
                <w:szCs w:val="20"/>
              </w:rPr>
              <w:t xml:space="preserve">12. </w:t>
            </w:r>
            <w:r w:rsidR="00F91D7C" w:rsidRPr="00C01B9C">
              <w:rPr>
                <w:bCs/>
                <w:sz w:val="20"/>
                <w:szCs w:val="20"/>
              </w:rPr>
              <w:t>Exhibit B: Example Product Order Without Disclosure Document</w:t>
            </w:r>
          </w:p>
          <w:p w14:paraId="306EDD0D" w14:textId="77777777" w:rsidR="00433281" w:rsidRDefault="00F91D7C">
            <w:pPr>
              <w:pStyle w:val="TxBrc5"/>
              <w:spacing w:after="240"/>
              <w:ind w:left="527"/>
              <w:jc w:val="left"/>
              <w:rPr>
                <w:sz w:val="20"/>
                <w:szCs w:val="20"/>
              </w:rPr>
            </w:pPr>
            <w:r>
              <w:rPr>
                <w:sz w:val="20"/>
                <w:szCs w:val="20"/>
              </w:rPr>
              <w:t>Exhibit B is replaced with the attached Exhibit B.</w:t>
            </w:r>
          </w:p>
          <w:p w14:paraId="46BE92E0" w14:textId="33435C7A" w:rsidR="007B5BBA" w:rsidRDefault="007B5BBA" w:rsidP="007B5BBA">
            <w:pPr>
              <w:pStyle w:val="TxBrc5"/>
              <w:tabs>
                <w:tab w:val="left" w:pos="0"/>
              </w:tabs>
              <w:spacing w:after="240"/>
              <w:jc w:val="left"/>
              <w:rPr>
                <w:bCs/>
                <w:sz w:val="20"/>
                <w:szCs w:val="20"/>
              </w:rPr>
            </w:pPr>
            <w:r>
              <w:rPr>
                <w:bCs/>
                <w:sz w:val="20"/>
                <w:szCs w:val="20"/>
              </w:rPr>
              <w:t xml:space="preserve">13. Exhibit C and </w:t>
            </w:r>
            <w:r w:rsidRPr="00665048">
              <w:rPr>
                <w:bCs/>
                <w:sz w:val="20"/>
                <w:szCs w:val="20"/>
              </w:rPr>
              <w:t>D</w:t>
            </w:r>
            <w:r>
              <w:rPr>
                <w:bCs/>
                <w:sz w:val="20"/>
                <w:szCs w:val="20"/>
              </w:rPr>
              <w:t>,</w:t>
            </w:r>
            <w:r w:rsidRPr="00665048">
              <w:rPr>
                <w:bCs/>
                <w:sz w:val="20"/>
                <w:szCs w:val="20"/>
              </w:rPr>
              <w:t xml:space="preserve"> and the Guidance Notes attached to the end of the Master REC Agreement shall not apply. </w:t>
            </w:r>
          </w:p>
          <w:p w14:paraId="59450847" w14:textId="77777777" w:rsidR="00433281" w:rsidRDefault="00433281">
            <w:pPr>
              <w:pStyle w:val="TxBrc5"/>
              <w:tabs>
                <w:tab w:val="left" w:pos="317"/>
              </w:tabs>
              <w:jc w:val="left"/>
              <w:rPr>
                <w:sz w:val="22"/>
                <w:szCs w:val="22"/>
              </w:rPr>
            </w:pPr>
          </w:p>
        </w:tc>
      </w:tr>
      <w:tr w:rsidR="00433281" w14:paraId="1340D01D" w14:textId="77777777" w:rsidTr="00E10962">
        <w:trPr>
          <w:gridAfter w:val="1"/>
          <w:wAfter w:w="36" w:type="dxa"/>
          <w:cantSplit/>
          <w:trHeight w:hRule="exact" w:val="144"/>
        </w:trPr>
        <w:tc>
          <w:tcPr>
            <w:tcW w:w="10134" w:type="dxa"/>
            <w:gridSpan w:val="34"/>
            <w:tcBorders>
              <w:top w:val="nil"/>
              <w:left w:val="nil"/>
              <w:bottom w:val="nil"/>
              <w:right w:val="nil"/>
            </w:tcBorders>
            <w:tcMar>
              <w:top w:w="29" w:type="dxa"/>
              <w:left w:w="14" w:type="dxa"/>
              <w:bottom w:w="29" w:type="dxa"/>
              <w:right w:w="14" w:type="dxa"/>
            </w:tcMar>
          </w:tcPr>
          <w:p w14:paraId="77B26E5D" w14:textId="25B75681" w:rsidR="00433281" w:rsidRDefault="00433281">
            <w:pPr>
              <w:pStyle w:val="TxBrc5"/>
              <w:tabs>
                <w:tab w:val="left" w:pos="317"/>
              </w:tabs>
              <w:jc w:val="left"/>
              <w:rPr>
                <w:sz w:val="22"/>
                <w:szCs w:val="22"/>
              </w:rPr>
            </w:pPr>
          </w:p>
        </w:tc>
      </w:tr>
      <w:tr w:rsidR="00433281" w14:paraId="5ECF85B4" w14:textId="77777777" w:rsidTr="00E10962">
        <w:trPr>
          <w:gridAfter w:val="3"/>
          <w:wAfter w:w="540" w:type="dxa"/>
          <w:cantSplit/>
        </w:trPr>
        <w:tc>
          <w:tcPr>
            <w:tcW w:w="9630" w:type="dxa"/>
            <w:gridSpan w:val="32"/>
            <w:tcBorders>
              <w:top w:val="nil"/>
              <w:left w:val="nil"/>
              <w:bottom w:val="nil"/>
              <w:right w:val="nil"/>
            </w:tcBorders>
            <w:tcMar>
              <w:top w:w="29" w:type="dxa"/>
              <w:left w:w="14" w:type="dxa"/>
              <w:bottom w:w="29" w:type="dxa"/>
              <w:right w:w="14" w:type="dxa"/>
            </w:tcMar>
          </w:tcPr>
          <w:p w14:paraId="4CA6FE64" w14:textId="77777777" w:rsidR="00E10962" w:rsidRDefault="00E10962" w:rsidP="00E10962">
            <w:pPr>
              <w:pStyle w:val="TxBrc5"/>
              <w:tabs>
                <w:tab w:val="left" w:pos="317"/>
              </w:tabs>
              <w:jc w:val="both"/>
            </w:pPr>
            <w:r>
              <w:br w:type="page"/>
            </w:r>
          </w:p>
          <w:p w14:paraId="10B14E22" w14:textId="77777777" w:rsidR="00E10962" w:rsidRDefault="00E10962" w:rsidP="00E10962">
            <w:pPr>
              <w:pStyle w:val="TxBrc5"/>
              <w:tabs>
                <w:tab w:val="left" w:pos="317"/>
              </w:tabs>
              <w:jc w:val="both"/>
            </w:pPr>
          </w:p>
          <w:p w14:paraId="00E1503B" w14:textId="3D7A1CD8" w:rsidR="00433281" w:rsidRPr="00E10962" w:rsidRDefault="00F91D7C" w:rsidP="00E10962">
            <w:pPr>
              <w:pStyle w:val="TxBrc5"/>
              <w:tabs>
                <w:tab w:val="left" w:pos="317"/>
              </w:tabs>
              <w:jc w:val="both"/>
              <w:rPr>
                <w:sz w:val="22"/>
              </w:rPr>
            </w:pPr>
            <w:r w:rsidRPr="00E10962">
              <w:rPr>
                <w:sz w:val="22"/>
              </w:rPr>
              <w:br w:type="page"/>
              <w:t>IN WITNESS WHEREOF, the Parties have caused this Agreement to be executed by their duly authorized representatives as of the Effective Date.</w:t>
            </w:r>
          </w:p>
        </w:tc>
      </w:tr>
      <w:tr w:rsidR="00433281" w14:paraId="4D0CB9C4" w14:textId="77777777" w:rsidTr="00E10962">
        <w:trPr>
          <w:gridAfter w:val="3"/>
          <w:wAfter w:w="540" w:type="dxa"/>
          <w:trHeight w:hRule="exact" w:val="216"/>
        </w:trPr>
        <w:tc>
          <w:tcPr>
            <w:tcW w:w="4596" w:type="dxa"/>
            <w:gridSpan w:val="15"/>
            <w:tcBorders>
              <w:top w:val="nil"/>
              <w:left w:val="nil"/>
              <w:bottom w:val="nil"/>
              <w:right w:val="nil"/>
            </w:tcBorders>
            <w:tcMar>
              <w:top w:w="29" w:type="dxa"/>
              <w:left w:w="14" w:type="dxa"/>
              <w:bottom w:w="29" w:type="dxa"/>
              <w:right w:w="14" w:type="dxa"/>
            </w:tcMar>
          </w:tcPr>
          <w:p w14:paraId="5A4932EA" w14:textId="77777777" w:rsidR="00433281" w:rsidRDefault="00433281">
            <w:pPr>
              <w:pStyle w:val="TxBrc5"/>
              <w:tabs>
                <w:tab w:val="left" w:pos="317"/>
              </w:tabs>
              <w:jc w:val="left"/>
              <w:rPr>
                <w:sz w:val="22"/>
                <w:szCs w:val="22"/>
              </w:rPr>
            </w:pPr>
          </w:p>
        </w:tc>
        <w:tc>
          <w:tcPr>
            <w:tcW w:w="534" w:type="dxa"/>
            <w:tcBorders>
              <w:top w:val="nil"/>
              <w:left w:val="nil"/>
              <w:bottom w:val="nil"/>
              <w:right w:val="nil"/>
            </w:tcBorders>
            <w:tcMar>
              <w:top w:w="29" w:type="dxa"/>
              <w:left w:w="14" w:type="dxa"/>
              <w:bottom w:w="29" w:type="dxa"/>
              <w:right w:w="14" w:type="dxa"/>
            </w:tcMar>
          </w:tcPr>
          <w:p w14:paraId="45332F39" w14:textId="77777777" w:rsidR="00433281" w:rsidRDefault="00433281">
            <w:pPr>
              <w:tabs>
                <w:tab w:val="left" w:pos="204"/>
              </w:tabs>
              <w:rPr>
                <w:sz w:val="22"/>
                <w:szCs w:val="22"/>
              </w:rPr>
            </w:pPr>
          </w:p>
        </w:tc>
        <w:tc>
          <w:tcPr>
            <w:tcW w:w="4500" w:type="dxa"/>
            <w:gridSpan w:val="16"/>
            <w:tcBorders>
              <w:top w:val="nil"/>
              <w:left w:val="nil"/>
              <w:bottom w:val="nil"/>
              <w:right w:val="nil"/>
            </w:tcBorders>
            <w:tcMar>
              <w:top w:w="29" w:type="dxa"/>
              <w:left w:w="14" w:type="dxa"/>
              <w:bottom w:w="29" w:type="dxa"/>
              <w:right w:w="14" w:type="dxa"/>
            </w:tcMar>
          </w:tcPr>
          <w:p w14:paraId="57A76CFB" w14:textId="77777777" w:rsidR="00433281" w:rsidRDefault="00433281">
            <w:pPr>
              <w:pStyle w:val="TxBrc5"/>
              <w:tabs>
                <w:tab w:val="left" w:pos="317"/>
              </w:tabs>
              <w:jc w:val="left"/>
              <w:rPr>
                <w:sz w:val="22"/>
                <w:szCs w:val="22"/>
              </w:rPr>
            </w:pPr>
          </w:p>
        </w:tc>
      </w:tr>
      <w:tr w:rsidR="00433281" w14:paraId="163B4203" w14:textId="77777777" w:rsidTr="00E10962">
        <w:trPr>
          <w:gridAfter w:val="3"/>
          <w:wAfter w:w="540" w:type="dxa"/>
        </w:trPr>
        <w:tc>
          <w:tcPr>
            <w:tcW w:w="3474" w:type="dxa"/>
            <w:gridSpan w:val="10"/>
            <w:tcBorders>
              <w:top w:val="nil"/>
              <w:left w:val="nil"/>
              <w:right w:val="nil"/>
            </w:tcBorders>
          </w:tcPr>
          <w:p w14:paraId="7C3F7335" w14:textId="77777777" w:rsidR="00433281" w:rsidRDefault="00433281">
            <w:pPr>
              <w:pStyle w:val="TxBrc5"/>
              <w:tabs>
                <w:tab w:val="left" w:pos="204"/>
              </w:tabs>
              <w:jc w:val="left"/>
              <w:rPr>
                <w:sz w:val="22"/>
                <w:szCs w:val="22"/>
              </w:rPr>
            </w:pPr>
          </w:p>
        </w:tc>
        <w:tc>
          <w:tcPr>
            <w:tcW w:w="1122" w:type="dxa"/>
            <w:gridSpan w:val="5"/>
            <w:tcBorders>
              <w:top w:val="nil"/>
              <w:left w:val="nil"/>
              <w:right w:val="nil"/>
            </w:tcBorders>
          </w:tcPr>
          <w:p w14:paraId="2933C4BF" w14:textId="77777777" w:rsidR="00433281" w:rsidRDefault="00433281">
            <w:pPr>
              <w:pStyle w:val="TxBrc5"/>
              <w:tabs>
                <w:tab w:val="left" w:pos="204"/>
              </w:tabs>
              <w:jc w:val="left"/>
              <w:rPr>
                <w:sz w:val="22"/>
                <w:szCs w:val="22"/>
              </w:rPr>
            </w:pPr>
          </w:p>
        </w:tc>
        <w:tc>
          <w:tcPr>
            <w:tcW w:w="534" w:type="dxa"/>
            <w:tcBorders>
              <w:top w:val="nil"/>
              <w:left w:val="nil"/>
              <w:right w:val="nil"/>
            </w:tcBorders>
            <w:tcMar>
              <w:top w:w="29" w:type="dxa"/>
              <w:left w:w="14" w:type="dxa"/>
              <w:bottom w:w="29" w:type="dxa"/>
              <w:right w:w="14" w:type="dxa"/>
            </w:tcMar>
          </w:tcPr>
          <w:p w14:paraId="420F9D0B" w14:textId="77777777" w:rsidR="00433281" w:rsidRDefault="00433281">
            <w:pPr>
              <w:pStyle w:val="TxBrc5"/>
              <w:rPr>
                <w:sz w:val="22"/>
                <w:szCs w:val="22"/>
              </w:rPr>
            </w:pPr>
          </w:p>
        </w:tc>
        <w:tc>
          <w:tcPr>
            <w:tcW w:w="3644" w:type="dxa"/>
            <w:gridSpan w:val="15"/>
            <w:tcBorders>
              <w:top w:val="nil"/>
              <w:left w:val="nil"/>
              <w:right w:val="nil"/>
            </w:tcBorders>
            <w:tcMar>
              <w:top w:w="29" w:type="dxa"/>
              <w:left w:w="14" w:type="dxa"/>
              <w:bottom w:w="29" w:type="dxa"/>
              <w:right w:w="14" w:type="dxa"/>
            </w:tcMar>
          </w:tcPr>
          <w:p w14:paraId="6C0877AD" w14:textId="77777777" w:rsidR="00433281" w:rsidRDefault="00433281">
            <w:pPr>
              <w:pStyle w:val="TxBrc5"/>
              <w:tabs>
                <w:tab w:val="left" w:pos="204"/>
              </w:tabs>
              <w:jc w:val="left"/>
              <w:rPr>
                <w:sz w:val="22"/>
                <w:szCs w:val="22"/>
              </w:rPr>
            </w:pPr>
          </w:p>
        </w:tc>
        <w:tc>
          <w:tcPr>
            <w:tcW w:w="856" w:type="dxa"/>
            <w:tcBorders>
              <w:top w:val="nil"/>
              <w:left w:val="nil"/>
              <w:bottom w:val="nil"/>
              <w:right w:val="nil"/>
            </w:tcBorders>
          </w:tcPr>
          <w:p w14:paraId="1BE40908" w14:textId="77777777" w:rsidR="00433281" w:rsidRDefault="00433281">
            <w:pPr>
              <w:pStyle w:val="TxBrc5"/>
              <w:tabs>
                <w:tab w:val="left" w:pos="204"/>
              </w:tabs>
              <w:jc w:val="left"/>
              <w:rPr>
                <w:sz w:val="22"/>
                <w:szCs w:val="22"/>
              </w:rPr>
            </w:pPr>
          </w:p>
        </w:tc>
      </w:tr>
      <w:tr w:rsidR="00433281" w14:paraId="34181904" w14:textId="77777777" w:rsidTr="00E10962">
        <w:trPr>
          <w:gridAfter w:val="3"/>
          <w:wAfter w:w="540" w:type="dxa"/>
        </w:trPr>
        <w:tc>
          <w:tcPr>
            <w:tcW w:w="4596" w:type="dxa"/>
            <w:gridSpan w:val="15"/>
            <w:tcBorders>
              <w:top w:val="nil"/>
              <w:left w:val="nil"/>
              <w:bottom w:val="nil"/>
              <w:right w:val="nil"/>
            </w:tcBorders>
            <w:tcMar>
              <w:top w:w="29" w:type="dxa"/>
              <w:left w:w="14" w:type="dxa"/>
              <w:bottom w:w="29" w:type="dxa"/>
              <w:right w:w="14" w:type="dxa"/>
            </w:tcMar>
          </w:tcPr>
          <w:p w14:paraId="7A603937" w14:textId="77777777" w:rsidR="00433281" w:rsidRDefault="00F91D7C">
            <w:pPr>
              <w:pStyle w:val="TxBrc5"/>
              <w:tabs>
                <w:tab w:val="left" w:pos="204"/>
              </w:tabs>
              <w:jc w:val="left"/>
              <w:rPr>
                <w:sz w:val="22"/>
                <w:szCs w:val="22"/>
              </w:rPr>
            </w:pPr>
            <w:r>
              <w:rPr>
                <w:sz w:val="22"/>
                <w:szCs w:val="22"/>
              </w:rPr>
              <w:t>Party A Name:</w:t>
            </w:r>
          </w:p>
        </w:tc>
        <w:tc>
          <w:tcPr>
            <w:tcW w:w="534" w:type="dxa"/>
            <w:tcBorders>
              <w:top w:val="nil"/>
              <w:left w:val="nil"/>
              <w:bottom w:val="nil"/>
              <w:right w:val="nil"/>
            </w:tcBorders>
            <w:tcMar>
              <w:top w:w="29" w:type="dxa"/>
              <w:left w:w="14" w:type="dxa"/>
              <w:bottom w:w="29" w:type="dxa"/>
              <w:right w:w="14" w:type="dxa"/>
            </w:tcMar>
          </w:tcPr>
          <w:p w14:paraId="587FE1CC" w14:textId="77777777" w:rsidR="00433281" w:rsidRDefault="00433281">
            <w:pPr>
              <w:tabs>
                <w:tab w:val="left" w:pos="204"/>
              </w:tabs>
              <w:rPr>
                <w:sz w:val="22"/>
                <w:szCs w:val="22"/>
              </w:rPr>
            </w:pPr>
          </w:p>
        </w:tc>
        <w:tc>
          <w:tcPr>
            <w:tcW w:w="4500" w:type="dxa"/>
            <w:gridSpan w:val="16"/>
            <w:tcBorders>
              <w:top w:val="nil"/>
              <w:left w:val="nil"/>
              <w:bottom w:val="nil"/>
              <w:right w:val="nil"/>
            </w:tcBorders>
            <w:tcMar>
              <w:top w:w="29" w:type="dxa"/>
              <w:left w:w="14" w:type="dxa"/>
              <w:bottom w:w="29" w:type="dxa"/>
              <w:right w:w="14" w:type="dxa"/>
            </w:tcMar>
          </w:tcPr>
          <w:p w14:paraId="3D0641D3" w14:textId="77777777" w:rsidR="00433281" w:rsidRDefault="00F91D7C">
            <w:pPr>
              <w:pStyle w:val="TxBrc5"/>
              <w:tabs>
                <w:tab w:val="left" w:pos="204"/>
              </w:tabs>
              <w:jc w:val="left"/>
              <w:rPr>
                <w:sz w:val="22"/>
                <w:szCs w:val="22"/>
              </w:rPr>
            </w:pPr>
            <w:r>
              <w:rPr>
                <w:sz w:val="22"/>
                <w:szCs w:val="22"/>
              </w:rPr>
              <w:t>Party B Name: Commonwealth Edison Company</w:t>
            </w:r>
          </w:p>
        </w:tc>
      </w:tr>
      <w:tr w:rsidR="00433281" w14:paraId="7EE8C8CE" w14:textId="77777777" w:rsidTr="00E10962">
        <w:trPr>
          <w:gridAfter w:val="3"/>
          <w:wAfter w:w="540" w:type="dxa"/>
          <w:trHeight w:val="288"/>
        </w:trPr>
        <w:tc>
          <w:tcPr>
            <w:tcW w:w="856" w:type="dxa"/>
            <w:gridSpan w:val="3"/>
            <w:tcBorders>
              <w:top w:val="nil"/>
              <w:left w:val="nil"/>
              <w:bottom w:val="nil"/>
              <w:right w:val="nil"/>
            </w:tcBorders>
          </w:tcPr>
          <w:p w14:paraId="1B846E5F" w14:textId="77777777" w:rsidR="00433281" w:rsidRDefault="00F91D7C" w:rsidP="00E10962">
            <w:pPr>
              <w:pStyle w:val="TxBrp2"/>
              <w:tabs>
                <w:tab w:val="clear" w:pos="204"/>
                <w:tab w:val="left" w:pos="-108"/>
              </w:tabs>
              <w:spacing w:line="277" w:lineRule="exact"/>
              <w:ind w:left="-108"/>
              <w:rPr>
                <w:sz w:val="22"/>
                <w:szCs w:val="22"/>
              </w:rPr>
            </w:pPr>
            <w:r>
              <w:rPr>
                <w:sz w:val="22"/>
                <w:szCs w:val="22"/>
              </w:rPr>
              <w:t>By:</w:t>
            </w:r>
          </w:p>
        </w:tc>
        <w:tc>
          <w:tcPr>
            <w:tcW w:w="3740" w:type="dxa"/>
            <w:gridSpan w:val="12"/>
            <w:tcBorders>
              <w:top w:val="nil"/>
              <w:left w:val="nil"/>
              <w:bottom w:val="single" w:sz="8" w:space="0" w:color="auto"/>
              <w:right w:val="nil"/>
            </w:tcBorders>
          </w:tcPr>
          <w:p w14:paraId="428AE3AA" w14:textId="77777777" w:rsidR="00433281" w:rsidRDefault="00433281" w:rsidP="00E10962">
            <w:pPr>
              <w:pStyle w:val="TxBrp2"/>
              <w:tabs>
                <w:tab w:val="clear" w:pos="204"/>
                <w:tab w:val="left" w:pos="0"/>
              </w:tabs>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14:paraId="654CD097" w14:textId="77777777" w:rsidR="00433281" w:rsidRDefault="00433281">
            <w:pPr>
              <w:pStyle w:val="TxBrp2"/>
              <w:rPr>
                <w:sz w:val="22"/>
                <w:szCs w:val="22"/>
              </w:rPr>
            </w:pPr>
          </w:p>
        </w:tc>
        <w:tc>
          <w:tcPr>
            <w:tcW w:w="368" w:type="dxa"/>
            <w:tcBorders>
              <w:top w:val="nil"/>
              <w:left w:val="nil"/>
              <w:bottom w:val="nil"/>
              <w:right w:val="nil"/>
            </w:tcBorders>
            <w:tcMar>
              <w:top w:w="29" w:type="dxa"/>
              <w:left w:w="14" w:type="dxa"/>
              <w:bottom w:w="29" w:type="dxa"/>
              <w:right w:w="14" w:type="dxa"/>
            </w:tcMar>
          </w:tcPr>
          <w:p w14:paraId="4EEB16E8" w14:textId="77777777" w:rsidR="00433281" w:rsidRDefault="00F91D7C">
            <w:pPr>
              <w:pStyle w:val="TxBrp2"/>
              <w:spacing w:line="277" w:lineRule="exact"/>
              <w:rPr>
                <w:sz w:val="22"/>
                <w:szCs w:val="22"/>
              </w:rPr>
            </w:pPr>
            <w:r>
              <w:rPr>
                <w:sz w:val="22"/>
                <w:szCs w:val="22"/>
              </w:rPr>
              <w:t>By:</w:t>
            </w:r>
          </w:p>
        </w:tc>
        <w:tc>
          <w:tcPr>
            <w:tcW w:w="4132" w:type="dxa"/>
            <w:gridSpan w:val="15"/>
            <w:tcBorders>
              <w:top w:val="nil"/>
              <w:left w:val="nil"/>
              <w:bottom w:val="single" w:sz="8" w:space="0" w:color="auto"/>
              <w:right w:val="nil"/>
            </w:tcBorders>
          </w:tcPr>
          <w:p w14:paraId="2BDAAB42" w14:textId="77777777" w:rsidR="00433281" w:rsidRDefault="00433281" w:rsidP="00E10962">
            <w:pPr>
              <w:pStyle w:val="TxBrp2"/>
              <w:spacing w:line="277" w:lineRule="exact"/>
              <w:ind w:left="244"/>
              <w:rPr>
                <w:sz w:val="22"/>
                <w:szCs w:val="22"/>
              </w:rPr>
            </w:pPr>
          </w:p>
        </w:tc>
      </w:tr>
      <w:tr w:rsidR="00433281" w14:paraId="308BD6C9" w14:textId="77777777" w:rsidTr="00E10962">
        <w:trPr>
          <w:gridAfter w:val="3"/>
          <w:wAfter w:w="540" w:type="dxa"/>
          <w:trHeight w:val="288"/>
        </w:trPr>
        <w:tc>
          <w:tcPr>
            <w:tcW w:w="856" w:type="dxa"/>
            <w:gridSpan w:val="3"/>
            <w:tcBorders>
              <w:top w:val="nil"/>
              <w:left w:val="nil"/>
              <w:bottom w:val="nil"/>
              <w:right w:val="nil"/>
            </w:tcBorders>
          </w:tcPr>
          <w:p w14:paraId="436C9221" w14:textId="77777777" w:rsidR="00433281" w:rsidRDefault="00F91D7C" w:rsidP="00E10962">
            <w:pPr>
              <w:pStyle w:val="TxBrp2"/>
              <w:tabs>
                <w:tab w:val="clear" w:pos="204"/>
                <w:tab w:val="left" w:pos="-108"/>
              </w:tabs>
              <w:spacing w:line="277" w:lineRule="exact"/>
              <w:ind w:left="-108"/>
              <w:rPr>
                <w:sz w:val="22"/>
                <w:szCs w:val="22"/>
              </w:rPr>
            </w:pPr>
            <w:r>
              <w:rPr>
                <w:sz w:val="22"/>
                <w:szCs w:val="22"/>
              </w:rPr>
              <w:t>Name:</w:t>
            </w:r>
          </w:p>
        </w:tc>
        <w:tc>
          <w:tcPr>
            <w:tcW w:w="3740" w:type="dxa"/>
            <w:gridSpan w:val="12"/>
            <w:tcBorders>
              <w:top w:val="nil"/>
              <w:left w:val="nil"/>
              <w:bottom w:val="single" w:sz="8" w:space="0" w:color="auto"/>
              <w:right w:val="nil"/>
            </w:tcBorders>
          </w:tcPr>
          <w:p w14:paraId="372EC93D"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18EB0D6B" w14:textId="77777777" w:rsidR="00433281" w:rsidRDefault="00433281">
            <w:pPr>
              <w:pStyle w:val="TxBrp2"/>
              <w:rPr>
                <w:sz w:val="22"/>
                <w:szCs w:val="22"/>
              </w:rPr>
            </w:pPr>
          </w:p>
        </w:tc>
        <w:tc>
          <w:tcPr>
            <w:tcW w:w="742" w:type="dxa"/>
            <w:gridSpan w:val="3"/>
            <w:tcBorders>
              <w:top w:val="nil"/>
              <w:left w:val="nil"/>
              <w:bottom w:val="nil"/>
              <w:right w:val="nil"/>
            </w:tcBorders>
            <w:tcMar>
              <w:top w:w="29" w:type="dxa"/>
              <w:left w:w="14" w:type="dxa"/>
              <w:bottom w:w="29" w:type="dxa"/>
              <w:right w:w="14" w:type="dxa"/>
            </w:tcMar>
          </w:tcPr>
          <w:p w14:paraId="0C6E76B3" w14:textId="77777777" w:rsidR="00433281" w:rsidRDefault="00F91D7C">
            <w:pPr>
              <w:pStyle w:val="TxBrp2"/>
              <w:spacing w:line="277" w:lineRule="exact"/>
              <w:rPr>
                <w:sz w:val="22"/>
                <w:szCs w:val="22"/>
              </w:rPr>
            </w:pPr>
            <w:r>
              <w:rPr>
                <w:sz w:val="22"/>
                <w:szCs w:val="22"/>
              </w:rPr>
              <w:t>Name:</w:t>
            </w:r>
          </w:p>
        </w:tc>
        <w:tc>
          <w:tcPr>
            <w:tcW w:w="3758" w:type="dxa"/>
            <w:gridSpan w:val="13"/>
            <w:tcBorders>
              <w:top w:val="nil"/>
              <w:left w:val="nil"/>
              <w:bottom w:val="single" w:sz="8" w:space="0" w:color="auto"/>
              <w:right w:val="nil"/>
            </w:tcBorders>
          </w:tcPr>
          <w:p w14:paraId="04CC66AE" w14:textId="77777777" w:rsidR="00433281" w:rsidRDefault="00F91D7C">
            <w:pPr>
              <w:pStyle w:val="TxBrp2"/>
              <w:spacing w:line="277" w:lineRule="exact"/>
              <w:rPr>
                <w:sz w:val="22"/>
                <w:szCs w:val="22"/>
              </w:rPr>
            </w:pPr>
            <w:r>
              <w:rPr>
                <w:sz w:val="22"/>
                <w:szCs w:val="22"/>
              </w:rPr>
              <w:t>Scott Vogt</w:t>
            </w:r>
          </w:p>
        </w:tc>
      </w:tr>
      <w:tr w:rsidR="00433281" w14:paraId="3F4B21F6" w14:textId="77777777" w:rsidTr="00E10962">
        <w:trPr>
          <w:gridAfter w:val="3"/>
          <w:wAfter w:w="540" w:type="dxa"/>
          <w:trHeight w:val="288"/>
        </w:trPr>
        <w:tc>
          <w:tcPr>
            <w:tcW w:w="856" w:type="dxa"/>
            <w:gridSpan w:val="3"/>
            <w:tcBorders>
              <w:top w:val="nil"/>
              <w:left w:val="nil"/>
              <w:bottom w:val="nil"/>
              <w:right w:val="nil"/>
            </w:tcBorders>
          </w:tcPr>
          <w:p w14:paraId="7FBBB1FC" w14:textId="77777777" w:rsidR="00433281" w:rsidRDefault="00F91D7C" w:rsidP="00E10962">
            <w:pPr>
              <w:pStyle w:val="TxBrp2"/>
              <w:tabs>
                <w:tab w:val="clear" w:pos="204"/>
                <w:tab w:val="left" w:pos="-108"/>
              </w:tabs>
              <w:spacing w:line="277" w:lineRule="exact"/>
              <w:ind w:left="-108"/>
              <w:rPr>
                <w:sz w:val="22"/>
                <w:szCs w:val="22"/>
              </w:rPr>
            </w:pPr>
            <w:r>
              <w:rPr>
                <w:sz w:val="22"/>
                <w:szCs w:val="22"/>
              </w:rPr>
              <w:t>Title:</w:t>
            </w:r>
          </w:p>
        </w:tc>
        <w:tc>
          <w:tcPr>
            <w:tcW w:w="3740" w:type="dxa"/>
            <w:gridSpan w:val="12"/>
            <w:tcBorders>
              <w:top w:val="single" w:sz="8" w:space="0" w:color="auto"/>
              <w:left w:val="nil"/>
              <w:bottom w:val="single" w:sz="8" w:space="0" w:color="auto"/>
              <w:right w:val="nil"/>
            </w:tcBorders>
          </w:tcPr>
          <w:p w14:paraId="5EA81000"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707AA8CA" w14:textId="77777777" w:rsidR="00433281" w:rsidRDefault="0043328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14:paraId="2CAA3097" w14:textId="77777777" w:rsidR="00433281" w:rsidRDefault="00F91D7C">
            <w:pPr>
              <w:pStyle w:val="TxBrp2"/>
              <w:spacing w:line="277" w:lineRule="exact"/>
              <w:rPr>
                <w:sz w:val="22"/>
                <w:szCs w:val="22"/>
              </w:rPr>
            </w:pPr>
            <w:r>
              <w:rPr>
                <w:sz w:val="22"/>
                <w:szCs w:val="22"/>
              </w:rPr>
              <w:t>Title:</w:t>
            </w:r>
          </w:p>
        </w:tc>
        <w:tc>
          <w:tcPr>
            <w:tcW w:w="3945" w:type="dxa"/>
            <w:gridSpan w:val="14"/>
            <w:tcBorders>
              <w:top w:val="nil"/>
              <w:left w:val="nil"/>
              <w:bottom w:val="nil"/>
              <w:right w:val="nil"/>
            </w:tcBorders>
          </w:tcPr>
          <w:p w14:paraId="1816D737" w14:textId="77777777" w:rsidR="00433281" w:rsidRDefault="00F91D7C">
            <w:pPr>
              <w:pStyle w:val="TxBrp2"/>
              <w:spacing w:line="277" w:lineRule="exact"/>
              <w:rPr>
                <w:sz w:val="22"/>
                <w:szCs w:val="22"/>
                <w:u w:val="single"/>
              </w:rPr>
            </w:pPr>
            <w:r>
              <w:rPr>
                <w:sz w:val="22"/>
                <w:szCs w:val="22"/>
                <w:u w:val="single"/>
              </w:rPr>
              <w:t>V.P., Energy Acquisition</w:t>
            </w:r>
          </w:p>
        </w:tc>
      </w:tr>
      <w:tr w:rsidR="00433281" w14:paraId="0552BC01" w14:textId="77777777" w:rsidTr="00E10962">
        <w:trPr>
          <w:gridAfter w:val="3"/>
          <w:wAfter w:w="540" w:type="dxa"/>
          <w:trHeight w:val="288"/>
        </w:trPr>
        <w:tc>
          <w:tcPr>
            <w:tcW w:w="856" w:type="dxa"/>
            <w:gridSpan w:val="3"/>
            <w:tcBorders>
              <w:top w:val="nil"/>
              <w:left w:val="nil"/>
              <w:bottom w:val="nil"/>
              <w:right w:val="nil"/>
            </w:tcBorders>
          </w:tcPr>
          <w:p w14:paraId="4062B10F" w14:textId="77777777" w:rsidR="00433281" w:rsidRDefault="00F91D7C" w:rsidP="00E10962">
            <w:pPr>
              <w:pStyle w:val="TxBrp2"/>
              <w:tabs>
                <w:tab w:val="clear" w:pos="204"/>
                <w:tab w:val="left" w:pos="-108"/>
              </w:tabs>
              <w:spacing w:line="277" w:lineRule="exact"/>
              <w:ind w:left="-108"/>
              <w:rPr>
                <w:sz w:val="22"/>
                <w:szCs w:val="22"/>
              </w:rPr>
            </w:pPr>
            <w:r>
              <w:rPr>
                <w:sz w:val="22"/>
                <w:szCs w:val="22"/>
              </w:rPr>
              <w:t>Date:</w:t>
            </w:r>
          </w:p>
        </w:tc>
        <w:tc>
          <w:tcPr>
            <w:tcW w:w="3740" w:type="dxa"/>
            <w:gridSpan w:val="12"/>
            <w:tcBorders>
              <w:top w:val="single" w:sz="8" w:space="0" w:color="auto"/>
              <w:left w:val="nil"/>
              <w:bottom w:val="single" w:sz="8" w:space="0" w:color="auto"/>
              <w:right w:val="nil"/>
            </w:tcBorders>
          </w:tcPr>
          <w:p w14:paraId="252F6C5C"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275CCC15" w14:textId="77777777" w:rsidR="00433281" w:rsidRDefault="0043328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14:paraId="2E0E001F" w14:textId="77777777" w:rsidR="00433281" w:rsidRDefault="00F91D7C">
            <w:pPr>
              <w:pStyle w:val="TxBrp2"/>
              <w:spacing w:line="277" w:lineRule="exact"/>
              <w:rPr>
                <w:sz w:val="22"/>
                <w:szCs w:val="22"/>
              </w:rPr>
            </w:pPr>
            <w:r>
              <w:rPr>
                <w:sz w:val="22"/>
                <w:szCs w:val="22"/>
              </w:rPr>
              <w:t>Date:</w:t>
            </w:r>
          </w:p>
        </w:tc>
        <w:tc>
          <w:tcPr>
            <w:tcW w:w="3945" w:type="dxa"/>
            <w:gridSpan w:val="14"/>
            <w:tcBorders>
              <w:top w:val="nil"/>
              <w:left w:val="nil"/>
              <w:bottom w:val="single" w:sz="8" w:space="0" w:color="auto"/>
              <w:right w:val="nil"/>
            </w:tcBorders>
          </w:tcPr>
          <w:p w14:paraId="6A276B78" w14:textId="77777777" w:rsidR="00433281" w:rsidRDefault="00433281">
            <w:pPr>
              <w:pStyle w:val="TxBrp2"/>
              <w:spacing w:line="277" w:lineRule="exact"/>
              <w:rPr>
                <w:sz w:val="22"/>
                <w:szCs w:val="22"/>
              </w:rPr>
            </w:pPr>
          </w:p>
        </w:tc>
      </w:tr>
    </w:tbl>
    <w:p w14:paraId="6413061F" w14:textId="77777777" w:rsidR="00E7150E" w:rsidRDefault="00F91D7C">
      <w:pPr>
        <w:pStyle w:val="Style10"/>
        <w:adjustRightInd/>
        <w:spacing w:before="36"/>
        <w:jc w:val="center"/>
      </w:pPr>
      <w:r>
        <w:br w:type="page"/>
      </w:r>
    </w:p>
    <w:p w14:paraId="32024CA8" w14:textId="77777777" w:rsidR="00DC2948" w:rsidRDefault="00DC2948" w:rsidP="00E7150E">
      <w:pPr>
        <w:spacing w:after="240"/>
        <w:jc w:val="center"/>
        <w:outlineLvl w:val="0"/>
        <w:rPr>
          <w:b/>
          <w:sz w:val="22"/>
          <w:szCs w:val="22"/>
        </w:rPr>
        <w:sectPr w:rsidR="00DC2948">
          <w:headerReference w:type="default" r:id="rId10"/>
          <w:footerReference w:type="default" r:id="rId11"/>
          <w:pgSz w:w="12240" w:h="15840"/>
          <w:pgMar w:top="1440" w:right="1440" w:bottom="1440" w:left="1440" w:header="720" w:footer="720" w:gutter="0"/>
          <w:cols w:space="720"/>
          <w:noEndnote/>
          <w:docGrid w:linePitch="326"/>
        </w:sectPr>
      </w:pPr>
    </w:p>
    <w:p w14:paraId="418B8B1C" w14:textId="2F963F2C" w:rsidR="00E7150E" w:rsidRPr="00B37EEE" w:rsidRDefault="00952F72" w:rsidP="00E7150E">
      <w:pPr>
        <w:spacing w:after="240"/>
        <w:jc w:val="center"/>
        <w:outlineLvl w:val="0"/>
        <w:rPr>
          <w:b/>
          <w:sz w:val="22"/>
          <w:szCs w:val="22"/>
        </w:rPr>
      </w:pPr>
      <w:r>
        <w:rPr>
          <w:b/>
          <w:sz w:val="22"/>
          <w:szCs w:val="22"/>
        </w:rPr>
        <w:lastRenderedPageBreak/>
        <w:t>EXHIBIT</w:t>
      </w:r>
      <w:r w:rsidR="00E7150E" w:rsidRPr="00B37EEE">
        <w:rPr>
          <w:b/>
          <w:sz w:val="22"/>
          <w:szCs w:val="22"/>
        </w:rPr>
        <w:t xml:space="preserve"> A</w:t>
      </w:r>
    </w:p>
    <w:p w14:paraId="51EE6452" w14:textId="56F585B7" w:rsidR="00E7150E" w:rsidRDefault="00E7150E" w:rsidP="00D276C6">
      <w:pPr>
        <w:spacing w:after="240"/>
        <w:jc w:val="center"/>
        <w:outlineLvl w:val="0"/>
        <w:rPr>
          <w:rFonts w:eastAsia="MS Mincho"/>
          <w:b/>
          <w:bCs/>
          <w:sz w:val="20"/>
          <w:szCs w:val="20"/>
          <w:lang w:eastAsia="ja-JP"/>
        </w:rPr>
      </w:pPr>
    </w:p>
    <w:p w14:paraId="0B65699C" w14:textId="77777777" w:rsidR="00D276C6" w:rsidRDefault="00D276C6" w:rsidP="00D276C6">
      <w:pPr>
        <w:spacing w:after="240"/>
        <w:jc w:val="center"/>
        <w:outlineLvl w:val="0"/>
        <w:rPr>
          <w:b/>
        </w:rPr>
      </w:pPr>
      <w:r>
        <w:rPr>
          <w:b/>
        </w:rPr>
        <w:t>Sample</w:t>
      </w:r>
    </w:p>
    <w:p w14:paraId="4C913D6B" w14:textId="77777777" w:rsidR="00D276C6" w:rsidRDefault="00D276C6" w:rsidP="00D276C6">
      <w:pPr>
        <w:spacing w:after="240"/>
        <w:jc w:val="center"/>
        <w:outlineLvl w:val="0"/>
        <w:rPr>
          <w:b/>
        </w:rPr>
      </w:pPr>
      <w:r>
        <w:rPr>
          <w:b/>
        </w:rPr>
        <w:t>System Status Form*</w:t>
      </w:r>
    </w:p>
    <w:p w14:paraId="7AEE111A" w14:textId="77777777" w:rsidR="00D276C6" w:rsidRDefault="00D276C6" w:rsidP="00D276C6">
      <w:pPr>
        <w:spacing w:after="240"/>
        <w:jc w:val="center"/>
        <w:outlineLvl w:val="0"/>
        <w:rPr>
          <w:b/>
        </w:rPr>
      </w:pPr>
      <w:r>
        <w:rPr>
          <w:b/>
        </w:rPr>
        <w:t>Seller: __________________________</w:t>
      </w:r>
    </w:p>
    <w:p w14:paraId="1A130D7B" w14:textId="77777777" w:rsidR="00D276C6" w:rsidRDefault="00D276C6" w:rsidP="00D276C6">
      <w:pPr>
        <w:spacing w:after="240"/>
        <w:jc w:val="center"/>
        <w:outlineLvl w:val="0"/>
        <w:rPr>
          <w:b/>
        </w:rPr>
      </w:pPr>
      <w:r>
        <w:rPr>
          <w:b/>
        </w:rPr>
        <w:t>Contact Name: ___________________</w:t>
      </w:r>
    </w:p>
    <w:p w14:paraId="67F8E4E6" w14:textId="77777777" w:rsidR="00D276C6" w:rsidRDefault="00D276C6" w:rsidP="00D276C6">
      <w:pPr>
        <w:spacing w:after="240"/>
        <w:jc w:val="center"/>
        <w:outlineLvl w:val="0"/>
        <w:rPr>
          <w:b/>
        </w:rPr>
      </w:pPr>
      <w:r>
        <w:rPr>
          <w:b/>
        </w:rPr>
        <w:t>Contact Telephone: _______________</w:t>
      </w:r>
    </w:p>
    <w:p w14:paraId="527234C1" w14:textId="77777777" w:rsidR="00D276C6" w:rsidRDefault="00D276C6" w:rsidP="00D276C6">
      <w:pPr>
        <w:spacing w:after="240"/>
        <w:jc w:val="center"/>
        <w:outlineLvl w:val="0"/>
        <w:rPr>
          <w:b/>
        </w:rPr>
      </w:pPr>
      <w:r>
        <w:rPr>
          <w:b/>
        </w:rPr>
        <w:t>Status as of: __________, 20__</w:t>
      </w:r>
    </w:p>
    <w:p w14:paraId="025EAADB" w14:textId="77777777" w:rsidR="00D276C6" w:rsidRDefault="00D276C6" w:rsidP="00D276C6">
      <w:pPr>
        <w:spacing w:after="240"/>
        <w:outlineLvl w:val="0"/>
        <w:rPr>
          <w:b/>
        </w:rPr>
      </w:pPr>
      <w:r>
        <w:rPr>
          <w:b/>
        </w:rPr>
        <w:t>Initial System(s)</w:t>
      </w:r>
    </w:p>
    <w:tbl>
      <w:tblPr>
        <w:tblStyle w:val="TableGrid"/>
        <w:tblW w:w="0" w:type="auto"/>
        <w:tblLook w:val="04A0" w:firstRow="1" w:lastRow="0" w:firstColumn="1" w:lastColumn="0" w:noHBand="0" w:noVBand="1"/>
      </w:tblPr>
      <w:tblGrid>
        <w:gridCol w:w="569"/>
        <w:gridCol w:w="2133"/>
        <w:gridCol w:w="1723"/>
        <w:gridCol w:w="1889"/>
        <w:gridCol w:w="1283"/>
        <w:gridCol w:w="1979"/>
      </w:tblGrid>
      <w:tr w:rsidR="00D276C6" w:rsidRPr="00D276C6" w14:paraId="3B2BEBA3" w14:textId="77777777" w:rsidTr="00AE5227">
        <w:tc>
          <w:tcPr>
            <w:tcW w:w="569" w:type="dxa"/>
          </w:tcPr>
          <w:p w14:paraId="04CD45C4" w14:textId="77777777" w:rsidR="00D276C6" w:rsidRPr="00D276C6" w:rsidRDefault="00D276C6" w:rsidP="00AE5227">
            <w:pPr>
              <w:spacing w:before="120" w:after="120"/>
              <w:jc w:val="center"/>
              <w:outlineLvl w:val="0"/>
              <w:rPr>
                <w:rFonts w:ascii="Times New Roman" w:hAnsi="Times New Roman" w:cs="Times New Roman"/>
                <w:b/>
              </w:rPr>
            </w:pPr>
          </w:p>
        </w:tc>
        <w:tc>
          <w:tcPr>
            <w:tcW w:w="2135" w:type="dxa"/>
          </w:tcPr>
          <w:p w14:paraId="51FA1824"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Name of System</w:t>
            </w:r>
          </w:p>
        </w:tc>
        <w:tc>
          <w:tcPr>
            <w:tcW w:w="1724" w:type="dxa"/>
          </w:tcPr>
          <w:p w14:paraId="027D06CD" w14:textId="719AD6C9"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 xml:space="preserve">PJM </w:t>
            </w:r>
            <w:r>
              <w:rPr>
                <w:rFonts w:ascii="Times New Roman" w:hAnsi="Times New Roman" w:cs="Times New Roman"/>
                <w:b/>
              </w:rPr>
              <w:t xml:space="preserve">EIS </w:t>
            </w:r>
            <w:r w:rsidRPr="00D276C6">
              <w:rPr>
                <w:rFonts w:ascii="Times New Roman" w:hAnsi="Times New Roman" w:cs="Times New Roman"/>
                <w:b/>
              </w:rPr>
              <w:t>GATS or M-RETS ID</w:t>
            </w:r>
          </w:p>
          <w:p w14:paraId="117A9DA0"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(leave blank if not yet registered)</w:t>
            </w:r>
          </w:p>
        </w:tc>
        <w:tc>
          <w:tcPr>
            <w:tcW w:w="1890" w:type="dxa"/>
          </w:tcPr>
          <w:p w14:paraId="27FDAA9E"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Initial Meter Read Date</w:t>
            </w:r>
          </w:p>
          <w:p w14:paraId="49872F50"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(leave blank if initial meter read has not occurred)</w:t>
            </w:r>
          </w:p>
        </w:tc>
        <w:tc>
          <w:tcPr>
            <w:tcW w:w="1260" w:type="dxa"/>
          </w:tcPr>
          <w:p w14:paraId="622EE794"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Extension Requested (Yes/No)</w:t>
            </w:r>
          </w:p>
        </w:tc>
        <w:tc>
          <w:tcPr>
            <w:tcW w:w="1980" w:type="dxa"/>
          </w:tcPr>
          <w:p w14:paraId="3C76F899" w14:textId="1A4810E3"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Status</w:t>
            </w:r>
            <w:r>
              <w:rPr>
                <w:rFonts w:ascii="Times New Roman" w:hAnsi="Times New Roman" w:cs="Times New Roman"/>
                <w:b/>
              </w:rPr>
              <w:t xml:space="preserve"> of Extension Request</w:t>
            </w:r>
          </w:p>
        </w:tc>
      </w:tr>
      <w:tr w:rsidR="00D276C6" w:rsidRPr="00D276C6" w14:paraId="129EC88C" w14:textId="77777777" w:rsidTr="00AE5227">
        <w:tc>
          <w:tcPr>
            <w:tcW w:w="569" w:type="dxa"/>
          </w:tcPr>
          <w:p w14:paraId="1EFB8ED4"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1</w:t>
            </w:r>
          </w:p>
        </w:tc>
        <w:tc>
          <w:tcPr>
            <w:tcW w:w="2135" w:type="dxa"/>
          </w:tcPr>
          <w:p w14:paraId="33A320DA" w14:textId="77777777" w:rsidR="00D276C6" w:rsidRPr="00D276C6" w:rsidRDefault="00D276C6" w:rsidP="00AE5227">
            <w:pPr>
              <w:spacing w:before="120" w:after="120"/>
              <w:jc w:val="center"/>
              <w:outlineLvl w:val="0"/>
              <w:rPr>
                <w:rFonts w:ascii="Times New Roman" w:hAnsi="Times New Roman" w:cs="Times New Roman"/>
                <w:b/>
              </w:rPr>
            </w:pPr>
          </w:p>
        </w:tc>
        <w:tc>
          <w:tcPr>
            <w:tcW w:w="1724" w:type="dxa"/>
          </w:tcPr>
          <w:p w14:paraId="143009C3" w14:textId="77777777" w:rsidR="00D276C6" w:rsidRPr="00D276C6" w:rsidRDefault="00D276C6" w:rsidP="00AE5227">
            <w:pPr>
              <w:spacing w:before="120" w:after="120"/>
              <w:jc w:val="center"/>
              <w:outlineLvl w:val="0"/>
              <w:rPr>
                <w:rFonts w:ascii="Times New Roman" w:hAnsi="Times New Roman" w:cs="Times New Roman"/>
                <w:b/>
              </w:rPr>
            </w:pPr>
          </w:p>
        </w:tc>
        <w:tc>
          <w:tcPr>
            <w:tcW w:w="1890" w:type="dxa"/>
          </w:tcPr>
          <w:p w14:paraId="11F34B05" w14:textId="77777777" w:rsidR="00D276C6" w:rsidRPr="00D276C6" w:rsidRDefault="00D276C6" w:rsidP="00AE5227">
            <w:pPr>
              <w:spacing w:before="120" w:after="120"/>
              <w:jc w:val="center"/>
              <w:outlineLvl w:val="0"/>
              <w:rPr>
                <w:rFonts w:ascii="Times New Roman" w:hAnsi="Times New Roman" w:cs="Times New Roman"/>
                <w:b/>
              </w:rPr>
            </w:pPr>
          </w:p>
        </w:tc>
        <w:tc>
          <w:tcPr>
            <w:tcW w:w="1260" w:type="dxa"/>
          </w:tcPr>
          <w:p w14:paraId="3D91B5BD"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Yes</w:t>
            </w:r>
          </w:p>
          <w:p w14:paraId="19F5F2F9"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w:t>
            </w:r>
          </w:p>
        </w:tc>
        <w:tc>
          <w:tcPr>
            <w:tcW w:w="1980" w:type="dxa"/>
          </w:tcPr>
          <w:p w14:paraId="0B76EFBC"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not applicable </w:t>
            </w:r>
          </w:p>
          <w:p w14:paraId="6CD7B864"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pending</w:t>
            </w:r>
          </w:p>
          <w:p w14:paraId="2AC9BDE7"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approved</w:t>
            </w:r>
          </w:p>
          <w:p w14:paraId="18871E36"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rejected</w:t>
            </w:r>
          </w:p>
        </w:tc>
      </w:tr>
      <w:tr w:rsidR="00D276C6" w:rsidRPr="00D276C6" w14:paraId="4A146020" w14:textId="77777777" w:rsidTr="00AE5227">
        <w:tc>
          <w:tcPr>
            <w:tcW w:w="569" w:type="dxa"/>
          </w:tcPr>
          <w:p w14:paraId="70806EE9"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2</w:t>
            </w:r>
          </w:p>
        </w:tc>
        <w:tc>
          <w:tcPr>
            <w:tcW w:w="2135" w:type="dxa"/>
          </w:tcPr>
          <w:p w14:paraId="0A2BC880" w14:textId="77777777" w:rsidR="00D276C6" w:rsidRPr="00D276C6" w:rsidRDefault="00D276C6" w:rsidP="00AE5227">
            <w:pPr>
              <w:spacing w:before="120" w:after="120"/>
              <w:jc w:val="center"/>
              <w:outlineLvl w:val="0"/>
              <w:rPr>
                <w:rFonts w:ascii="Times New Roman" w:hAnsi="Times New Roman" w:cs="Times New Roman"/>
                <w:b/>
              </w:rPr>
            </w:pPr>
          </w:p>
        </w:tc>
        <w:tc>
          <w:tcPr>
            <w:tcW w:w="1724" w:type="dxa"/>
          </w:tcPr>
          <w:p w14:paraId="4CB78089" w14:textId="77777777" w:rsidR="00D276C6" w:rsidRPr="00D276C6" w:rsidRDefault="00D276C6" w:rsidP="00AE5227">
            <w:pPr>
              <w:spacing w:before="120" w:after="120"/>
              <w:jc w:val="center"/>
              <w:outlineLvl w:val="0"/>
              <w:rPr>
                <w:rFonts w:ascii="Times New Roman" w:hAnsi="Times New Roman" w:cs="Times New Roman"/>
                <w:b/>
              </w:rPr>
            </w:pPr>
          </w:p>
        </w:tc>
        <w:tc>
          <w:tcPr>
            <w:tcW w:w="1890" w:type="dxa"/>
          </w:tcPr>
          <w:p w14:paraId="36CADDCA" w14:textId="77777777" w:rsidR="00D276C6" w:rsidRPr="00D276C6" w:rsidRDefault="00D276C6" w:rsidP="00AE5227">
            <w:pPr>
              <w:spacing w:before="120" w:after="120"/>
              <w:jc w:val="center"/>
              <w:outlineLvl w:val="0"/>
              <w:rPr>
                <w:rFonts w:ascii="Times New Roman" w:hAnsi="Times New Roman" w:cs="Times New Roman"/>
                <w:b/>
              </w:rPr>
            </w:pPr>
          </w:p>
        </w:tc>
        <w:tc>
          <w:tcPr>
            <w:tcW w:w="1260" w:type="dxa"/>
          </w:tcPr>
          <w:p w14:paraId="1FAB55F1"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Yes</w:t>
            </w:r>
          </w:p>
          <w:p w14:paraId="0B0CC3F0"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w:t>
            </w:r>
          </w:p>
        </w:tc>
        <w:tc>
          <w:tcPr>
            <w:tcW w:w="1980" w:type="dxa"/>
          </w:tcPr>
          <w:p w14:paraId="03C5894F"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not applicable </w:t>
            </w:r>
          </w:p>
          <w:p w14:paraId="4C315B3D"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pending</w:t>
            </w:r>
          </w:p>
          <w:p w14:paraId="1C860E33"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approved</w:t>
            </w:r>
          </w:p>
          <w:p w14:paraId="5DDB889A"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rejected</w:t>
            </w:r>
          </w:p>
        </w:tc>
      </w:tr>
      <w:tr w:rsidR="00D276C6" w:rsidRPr="00D276C6" w14:paraId="13662C83" w14:textId="77777777" w:rsidTr="00AE5227">
        <w:tc>
          <w:tcPr>
            <w:tcW w:w="569" w:type="dxa"/>
          </w:tcPr>
          <w:p w14:paraId="0AB87FD9"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3</w:t>
            </w:r>
          </w:p>
        </w:tc>
        <w:tc>
          <w:tcPr>
            <w:tcW w:w="8989" w:type="dxa"/>
            <w:gridSpan w:val="5"/>
          </w:tcPr>
          <w:p w14:paraId="630D619A"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[To be added as necessary]</w:t>
            </w:r>
          </w:p>
        </w:tc>
      </w:tr>
    </w:tbl>
    <w:p w14:paraId="51C64FB7" w14:textId="77777777" w:rsidR="00D276C6" w:rsidRDefault="00D276C6" w:rsidP="00D276C6">
      <w:pPr>
        <w:spacing w:after="240"/>
        <w:outlineLvl w:val="0"/>
        <w:rPr>
          <w:b/>
        </w:rPr>
      </w:pPr>
    </w:p>
    <w:p w14:paraId="3FED0D2D" w14:textId="77777777" w:rsidR="00D276C6" w:rsidRDefault="00D276C6" w:rsidP="00D276C6">
      <w:pPr>
        <w:rPr>
          <w:b/>
        </w:rPr>
      </w:pPr>
      <w:r>
        <w:rPr>
          <w:b/>
        </w:rPr>
        <w:br w:type="page"/>
      </w:r>
    </w:p>
    <w:p w14:paraId="041F4E32" w14:textId="77777777" w:rsidR="00D276C6" w:rsidRDefault="00D276C6" w:rsidP="00D276C6">
      <w:pPr>
        <w:rPr>
          <w:b/>
        </w:rPr>
      </w:pPr>
      <w:r>
        <w:rPr>
          <w:b/>
        </w:rPr>
        <w:lastRenderedPageBreak/>
        <w:t>Subsequent System(s)</w:t>
      </w:r>
    </w:p>
    <w:p w14:paraId="40077548" w14:textId="77777777" w:rsidR="00D276C6" w:rsidRDefault="00D276C6" w:rsidP="00D276C6">
      <w:pPr>
        <w:rPr>
          <w:b/>
        </w:rPr>
      </w:pPr>
    </w:p>
    <w:tbl>
      <w:tblPr>
        <w:tblStyle w:val="TableGrid"/>
        <w:tblW w:w="0" w:type="auto"/>
        <w:tblLook w:val="04A0" w:firstRow="1" w:lastRow="0" w:firstColumn="1" w:lastColumn="0" w:noHBand="0" w:noVBand="1"/>
      </w:tblPr>
      <w:tblGrid>
        <w:gridCol w:w="569"/>
        <w:gridCol w:w="2133"/>
        <w:gridCol w:w="1723"/>
        <w:gridCol w:w="1889"/>
        <w:gridCol w:w="1283"/>
        <w:gridCol w:w="1979"/>
      </w:tblGrid>
      <w:tr w:rsidR="00D276C6" w:rsidRPr="00D276C6" w14:paraId="2C063F48" w14:textId="77777777" w:rsidTr="00AE5227">
        <w:tc>
          <w:tcPr>
            <w:tcW w:w="569" w:type="dxa"/>
          </w:tcPr>
          <w:p w14:paraId="792B2FEE" w14:textId="77777777" w:rsidR="00D276C6" w:rsidRPr="00D276C6" w:rsidRDefault="00D276C6" w:rsidP="00AE5227">
            <w:pPr>
              <w:spacing w:before="120" w:after="120"/>
              <w:jc w:val="center"/>
              <w:outlineLvl w:val="0"/>
              <w:rPr>
                <w:rFonts w:ascii="Times New Roman" w:hAnsi="Times New Roman" w:cs="Times New Roman"/>
                <w:b/>
              </w:rPr>
            </w:pPr>
          </w:p>
        </w:tc>
        <w:tc>
          <w:tcPr>
            <w:tcW w:w="2135" w:type="dxa"/>
          </w:tcPr>
          <w:p w14:paraId="08DAC96E"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Name of System</w:t>
            </w:r>
          </w:p>
        </w:tc>
        <w:tc>
          <w:tcPr>
            <w:tcW w:w="1724" w:type="dxa"/>
          </w:tcPr>
          <w:p w14:paraId="4C6E4020" w14:textId="529CE779"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 xml:space="preserve">PJM </w:t>
            </w:r>
            <w:r w:rsidR="00AE5227">
              <w:rPr>
                <w:rFonts w:ascii="Times New Roman" w:hAnsi="Times New Roman" w:cs="Times New Roman"/>
                <w:b/>
              </w:rPr>
              <w:t xml:space="preserve">EIS </w:t>
            </w:r>
            <w:r w:rsidRPr="00D276C6">
              <w:rPr>
                <w:rFonts w:ascii="Times New Roman" w:hAnsi="Times New Roman" w:cs="Times New Roman"/>
                <w:b/>
              </w:rPr>
              <w:t>GATS or M-RETS ID</w:t>
            </w:r>
          </w:p>
          <w:p w14:paraId="3C9EEA2F"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(leave blank if not yet registered)</w:t>
            </w:r>
          </w:p>
        </w:tc>
        <w:tc>
          <w:tcPr>
            <w:tcW w:w="1890" w:type="dxa"/>
          </w:tcPr>
          <w:p w14:paraId="378AEFC1"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Initial Meter Read Date</w:t>
            </w:r>
          </w:p>
          <w:p w14:paraId="681CA16B"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(leave blank if initial meter read has not occurred)</w:t>
            </w:r>
          </w:p>
        </w:tc>
        <w:tc>
          <w:tcPr>
            <w:tcW w:w="1260" w:type="dxa"/>
          </w:tcPr>
          <w:p w14:paraId="2D696BB3"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Extension Requested (Yes/No)</w:t>
            </w:r>
          </w:p>
        </w:tc>
        <w:tc>
          <w:tcPr>
            <w:tcW w:w="1980" w:type="dxa"/>
          </w:tcPr>
          <w:p w14:paraId="40558619" w14:textId="0BC7384A" w:rsidR="00D276C6" w:rsidRPr="00D276C6" w:rsidRDefault="00D276C6" w:rsidP="00D276C6">
            <w:pPr>
              <w:spacing w:before="120" w:after="120"/>
              <w:jc w:val="center"/>
              <w:outlineLvl w:val="0"/>
              <w:rPr>
                <w:rFonts w:ascii="Times New Roman" w:hAnsi="Times New Roman" w:cs="Times New Roman"/>
                <w:b/>
              </w:rPr>
            </w:pPr>
            <w:r>
              <w:rPr>
                <w:rFonts w:ascii="Times New Roman" w:hAnsi="Times New Roman" w:cs="Times New Roman"/>
                <w:b/>
              </w:rPr>
              <w:t xml:space="preserve">Status of </w:t>
            </w:r>
            <w:r w:rsidRPr="00D276C6">
              <w:rPr>
                <w:rFonts w:ascii="Times New Roman" w:hAnsi="Times New Roman" w:cs="Times New Roman"/>
                <w:b/>
              </w:rPr>
              <w:t xml:space="preserve">Extension </w:t>
            </w:r>
            <w:r>
              <w:rPr>
                <w:rFonts w:ascii="Times New Roman" w:hAnsi="Times New Roman" w:cs="Times New Roman"/>
                <w:b/>
              </w:rPr>
              <w:t>Request</w:t>
            </w:r>
          </w:p>
        </w:tc>
      </w:tr>
      <w:tr w:rsidR="00D276C6" w:rsidRPr="00D276C6" w14:paraId="383FCF25" w14:textId="77777777" w:rsidTr="00AE5227">
        <w:tc>
          <w:tcPr>
            <w:tcW w:w="569" w:type="dxa"/>
          </w:tcPr>
          <w:p w14:paraId="06B66A9A"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1</w:t>
            </w:r>
          </w:p>
        </w:tc>
        <w:tc>
          <w:tcPr>
            <w:tcW w:w="2135" w:type="dxa"/>
          </w:tcPr>
          <w:p w14:paraId="1F244753" w14:textId="77777777" w:rsidR="00D276C6" w:rsidRPr="00D276C6" w:rsidRDefault="00D276C6" w:rsidP="00AE5227">
            <w:pPr>
              <w:spacing w:before="120" w:after="120"/>
              <w:jc w:val="center"/>
              <w:outlineLvl w:val="0"/>
              <w:rPr>
                <w:rFonts w:ascii="Times New Roman" w:hAnsi="Times New Roman" w:cs="Times New Roman"/>
                <w:b/>
              </w:rPr>
            </w:pPr>
          </w:p>
        </w:tc>
        <w:tc>
          <w:tcPr>
            <w:tcW w:w="1724" w:type="dxa"/>
          </w:tcPr>
          <w:p w14:paraId="4DD10987" w14:textId="77777777" w:rsidR="00D276C6" w:rsidRPr="00D276C6" w:rsidRDefault="00D276C6" w:rsidP="00AE5227">
            <w:pPr>
              <w:spacing w:before="120" w:after="120"/>
              <w:jc w:val="center"/>
              <w:outlineLvl w:val="0"/>
              <w:rPr>
                <w:rFonts w:ascii="Times New Roman" w:hAnsi="Times New Roman" w:cs="Times New Roman"/>
                <w:b/>
              </w:rPr>
            </w:pPr>
          </w:p>
        </w:tc>
        <w:tc>
          <w:tcPr>
            <w:tcW w:w="1890" w:type="dxa"/>
          </w:tcPr>
          <w:p w14:paraId="676759BB" w14:textId="77777777" w:rsidR="00D276C6" w:rsidRPr="00D276C6" w:rsidRDefault="00D276C6" w:rsidP="00AE5227">
            <w:pPr>
              <w:spacing w:before="120" w:after="120"/>
              <w:jc w:val="center"/>
              <w:outlineLvl w:val="0"/>
              <w:rPr>
                <w:rFonts w:ascii="Times New Roman" w:hAnsi="Times New Roman" w:cs="Times New Roman"/>
                <w:b/>
              </w:rPr>
            </w:pPr>
          </w:p>
        </w:tc>
        <w:tc>
          <w:tcPr>
            <w:tcW w:w="1260" w:type="dxa"/>
          </w:tcPr>
          <w:p w14:paraId="02EA4509"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Yes</w:t>
            </w:r>
          </w:p>
          <w:p w14:paraId="70672589"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w:t>
            </w:r>
          </w:p>
        </w:tc>
        <w:tc>
          <w:tcPr>
            <w:tcW w:w="1980" w:type="dxa"/>
          </w:tcPr>
          <w:p w14:paraId="4017EC9C"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not applicable </w:t>
            </w:r>
          </w:p>
          <w:p w14:paraId="70DD0665"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pending</w:t>
            </w:r>
          </w:p>
          <w:p w14:paraId="6A4B35D8"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approved</w:t>
            </w:r>
          </w:p>
          <w:p w14:paraId="625D818C"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rejected</w:t>
            </w:r>
          </w:p>
        </w:tc>
      </w:tr>
      <w:tr w:rsidR="00D276C6" w:rsidRPr="00D276C6" w14:paraId="542B104D" w14:textId="77777777" w:rsidTr="00AE5227">
        <w:tc>
          <w:tcPr>
            <w:tcW w:w="569" w:type="dxa"/>
          </w:tcPr>
          <w:p w14:paraId="02FA9EE1"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2</w:t>
            </w:r>
          </w:p>
        </w:tc>
        <w:tc>
          <w:tcPr>
            <w:tcW w:w="2135" w:type="dxa"/>
          </w:tcPr>
          <w:p w14:paraId="63ADC872" w14:textId="77777777" w:rsidR="00D276C6" w:rsidRPr="00D276C6" w:rsidRDefault="00D276C6" w:rsidP="00AE5227">
            <w:pPr>
              <w:spacing w:before="120" w:after="120"/>
              <w:jc w:val="center"/>
              <w:outlineLvl w:val="0"/>
              <w:rPr>
                <w:rFonts w:ascii="Times New Roman" w:hAnsi="Times New Roman" w:cs="Times New Roman"/>
                <w:b/>
              </w:rPr>
            </w:pPr>
          </w:p>
        </w:tc>
        <w:tc>
          <w:tcPr>
            <w:tcW w:w="1724" w:type="dxa"/>
          </w:tcPr>
          <w:p w14:paraId="1CEFABCA" w14:textId="77777777" w:rsidR="00D276C6" w:rsidRPr="00D276C6" w:rsidRDefault="00D276C6" w:rsidP="00AE5227">
            <w:pPr>
              <w:spacing w:before="120" w:after="120"/>
              <w:jc w:val="center"/>
              <w:outlineLvl w:val="0"/>
              <w:rPr>
                <w:rFonts w:ascii="Times New Roman" w:hAnsi="Times New Roman" w:cs="Times New Roman"/>
                <w:b/>
              </w:rPr>
            </w:pPr>
          </w:p>
        </w:tc>
        <w:tc>
          <w:tcPr>
            <w:tcW w:w="1890" w:type="dxa"/>
          </w:tcPr>
          <w:p w14:paraId="319E1DDB" w14:textId="77777777" w:rsidR="00D276C6" w:rsidRPr="00D276C6" w:rsidRDefault="00D276C6" w:rsidP="00AE5227">
            <w:pPr>
              <w:spacing w:before="120" w:after="120"/>
              <w:jc w:val="center"/>
              <w:outlineLvl w:val="0"/>
              <w:rPr>
                <w:rFonts w:ascii="Times New Roman" w:hAnsi="Times New Roman" w:cs="Times New Roman"/>
                <w:b/>
              </w:rPr>
            </w:pPr>
          </w:p>
        </w:tc>
        <w:tc>
          <w:tcPr>
            <w:tcW w:w="1260" w:type="dxa"/>
          </w:tcPr>
          <w:p w14:paraId="19EC1A40"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Yes</w:t>
            </w:r>
          </w:p>
          <w:p w14:paraId="11B7CBDD"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w:t>
            </w:r>
          </w:p>
        </w:tc>
        <w:tc>
          <w:tcPr>
            <w:tcW w:w="1980" w:type="dxa"/>
          </w:tcPr>
          <w:p w14:paraId="5314A31E"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not applicable </w:t>
            </w:r>
          </w:p>
          <w:p w14:paraId="59C29AD3"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pending</w:t>
            </w:r>
          </w:p>
          <w:p w14:paraId="19BA8432" w14:textId="77777777" w:rsidR="00D276C6" w:rsidRPr="00D276C6" w:rsidRDefault="00D276C6" w:rsidP="00AE5227">
            <w:pPr>
              <w:spacing w:before="120" w:after="120"/>
              <w:outlineLvl w:val="0"/>
              <w:rPr>
                <w:rFonts w:ascii="Times New Roman" w:hAnsi="Times New Roman" w:cs="Times New Roman"/>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approved</w:t>
            </w:r>
          </w:p>
          <w:p w14:paraId="236E2917" w14:textId="77777777" w:rsidR="00D276C6" w:rsidRPr="00D276C6" w:rsidRDefault="00D276C6" w:rsidP="00AE5227">
            <w:pPr>
              <w:spacing w:before="120" w:after="120"/>
              <w:outlineLvl w:val="0"/>
              <w:rPr>
                <w:rFonts w:ascii="Times New Roman" w:hAnsi="Times New Roman" w:cs="Times New Roman"/>
                <w:b/>
              </w:rPr>
            </w:pPr>
            <w:r w:rsidRPr="00D276C6">
              <w:fldChar w:fldCharType="begin">
                <w:ffData>
                  <w:name w:val="Check1"/>
                  <w:enabled/>
                  <w:calcOnExit w:val="0"/>
                  <w:checkBox>
                    <w:sizeAuto/>
                    <w:default w:val="0"/>
                    <w:checked w:val="0"/>
                  </w:checkBox>
                </w:ffData>
              </w:fldChar>
            </w:r>
            <w:r w:rsidRPr="00D276C6">
              <w:rPr>
                <w:rFonts w:ascii="Times New Roman" w:hAnsi="Times New Roman" w:cs="Times New Roman"/>
              </w:rPr>
              <w:instrText xml:space="preserve"> FORMCHECKBOX </w:instrText>
            </w:r>
            <w:r w:rsidR="007F6C2E">
              <w:fldChar w:fldCharType="separate"/>
            </w:r>
            <w:r w:rsidRPr="00D276C6">
              <w:fldChar w:fldCharType="end"/>
            </w:r>
            <w:r w:rsidRPr="00D276C6">
              <w:rPr>
                <w:rFonts w:ascii="Times New Roman" w:hAnsi="Times New Roman" w:cs="Times New Roman"/>
              </w:rPr>
              <w:t xml:space="preserve"> rejected</w:t>
            </w:r>
          </w:p>
        </w:tc>
      </w:tr>
      <w:tr w:rsidR="00D276C6" w:rsidRPr="00D276C6" w14:paraId="75CCB88F" w14:textId="77777777" w:rsidTr="00AE5227">
        <w:tc>
          <w:tcPr>
            <w:tcW w:w="569" w:type="dxa"/>
          </w:tcPr>
          <w:p w14:paraId="131D359D"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3</w:t>
            </w:r>
          </w:p>
        </w:tc>
        <w:tc>
          <w:tcPr>
            <w:tcW w:w="8989" w:type="dxa"/>
            <w:gridSpan w:val="5"/>
          </w:tcPr>
          <w:p w14:paraId="629E8121" w14:textId="77777777" w:rsidR="00D276C6" w:rsidRPr="00D276C6" w:rsidRDefault="00D276C6" w:rsidP="00AE5227">
            <w:pPr>
              <w:spacing w:before="120" w:after="120"/>
              <w:jc w:val="center"/>
              <w:outlineLvl w:val="0"/>
              <w:rPr>
                <w:rFonts w:ascii="Times New Roman" w:hAnsi="Times New Roman" w:cs="Times New Roman"/>
                <w:b/>
              </w:rPr>
            </w:pPr>
            <w:r w:rsidRPr="00D276C6">
              <w:rPr>
                <w:rFonts w:ascii="Times New Roman" w:hAnsi="Times New Roman" w:cs="Times New Roman"/>
                <w:b/>
              </w:rPr>
              <w:t>[To be added as necessary]</w:t>
            </w:r>
          </w:p>
        </w:tc>
      </w:tr>
    </w:tbl>
    <w:p w14:paraId="49D14387" w14:textId="77777777" w:rsidR="00D276C6" w:rsidRDefault="00D276C6" w:rsidP="00D276C6">
      <w:pPr>
        <w:spacing w:after="240"/>
        <w:outlineLvl w:val="0"/>
        <w:rPr>
          <w:b/>
        </w:rPr>
      </w:pPr>
    </w:p>
    <w:p w14:paraId="7C187C5D" w14:textId="60210911" w:rsidR="00D276C6" w:rsidRDefault="00D276C6" w:rsidP="00D276C6">
      <w:pPr>
        <w:spacing w:after="240"/>
        <w:outlineLvl w:val="0"/>
        <w:rPr>
          <w:b/>
        </w:rPr>
      </w:pPr>
      <w:r>
        <w:rPr>
          <w:b/>
        </w:rPr>
        <w:t>*</w:t>
      </w:r>
      <w:r w:rsidRPr="002E72B9">
        <w:t xml:space="preserve"> </w:t>
      </w:r>
      <w:r>
        <w:t xml:space="preserve">The System Status Form substantially in the form provided as this Exhibit A will be provided in </w:t>
      </w:r>
      <w:r w:rsidR="00E228E5">
        <w:t>Microsoft E</w:t>
      </w:r>
      <w:r>
        <w:t>x</w:t>
      </w:r>
      <w:r w:rsidR="00E228E5">
        <w:t>ce</w:t>
      </w:r>
      <w:r>
        <w:t>l format by the Illinois Power Agency for use by Seller.</w:t>
      </w:r>
    </w:p>
    <w:p w14:paraId="46BAD776" w14:textId="77777777" w:rsidR="00DC2948" w:rsidRDefault="00DC2948">
      <w:pPr>
        <w:pStyle w:val="Style10"/>
        <w:adjustRightInd/>
        <w:spacing w:before="36"/>
        <w:jc w:val="center"/>
        <w:rPr>
          <w:b/>
          <w:bCs/>
        </w:rPr>
        <w:sectPr w:rsidR="00DC2948" w:rsidSect="00DC2948">
          <w:footerReference w:type="default" r:id="rId12"/>
          <w:pgSz w:w="12240" w:h="15840"/>
          <w:pgMar w:top="1440" w:right="1440" w:bottom="1440" w:left="1440" w:header="720" w:footer="720" w:gutter="0"/>
          <w:pgNumType w:start="1"/>
          <w:cols w:space="720"/>
          <w:noEndnote/>
          <w:docGrid w:linePitch="326"/>
        </w:sectPr>
      </w:pPr>
    </w:p>
    <w:p w14:paraId="52032AEF" w14:textId="1D43A26C" w:rsidR="00433281" w:rsidRDefault="00F91D7C">
      <w:pPr>
        <w:pStyle w:val="Style10"/>
        <w:adjustRightInd/>
        <w:spacing w:before="36"/>
        <w:jc w:val="center"/>
        <w:rPr>
          <w:b/>
          <w:bCs/>
        </w:rPr>
      </w:pPr>
      <w:r>
        <w:rPr>
          <w:b/>
          <w:bCs/>
        </w:rPr>
        <w:lastRenderedPageBreak/>
        <w:t>EXHIBIT B:  EXAMPLE PRODUCT ORDER WITHOUT DISCLOSURE DOCUMENT</w:t>
      </w:r>
    </w:p>
    <w:p w14:paraId="5E92F1FB" w14:textId="77777777" w:rsidR="00433281" w:rsidRDefault="00F91D7C">
      <w:pPr>
        <w:pStyle w:val="Style10"/>
        <w:adjustRightInd/>
        <w:spacing w:before="36"/>
        <w:jc w:val="center"/>
        <w:rPr>
          <w:b/>
          <w:bCs/>
        </w:rPr>
      </w:pPr>
      <w:r>
        <w:rPr>
          <w:b/>
          <w:bCs/>
        </w:rPr>
        <w:t>Renewable Energy Certificates</w:t>
      </w:r>
    </w:p>
    <w:p w14:paraId="465A1E3F" w14:textId="77777777" w:rsidR="00433281" w:rsidRDefault="00F91D7C">
      <w:pPr>
        <w:pStyle w:val="Style10"/>
        <w:adjustRightInd/>
        <w:spacing w:before="36"/>
        <w:jc w:val="center"/>
        <w:rPr>
          <w:b/>
          <w:bCs/>
        </w:rPr>
      </w:pPr>
      <w:r>
        <w:rPr>
          <w:b/>
          <w:bCs/>
        </w:rPr>
        <w:t>CONFIRMATION</w:t>
      </w:r>
    </w:p>
    <w:p w14:paraId="0A473E97" w14:textId="2787CDB2" w:rsidR="00433281" w:rsidRDefault="00F91D7C">
      <w:pPr>
        <w:pStyle w:val="BodyText"/>
        <w:spacing w:after="240"/>
        <w:ind w:left="173" w:right="101" w:firstLine="1224"/>
        <w:jc w:val="both"/>
        <w:rPr>
          <w:sz w:val="22"/>
        </w:rPr>
      </w:pPr>
      <w:r w:rsidRPr="002644E8">
        <w:rPr>
          <w:sz w:val="22"/>
          <w:szCs w:val="24"/>
        </w:rPr>
        <w:t xml:space="preserve">The following describes the terms of a proposed transaction between Buyer and Seller for the sale, purchase and delivery of </w:t>
      </w:r>
      <w:r>
        <w:rPr>
          <w:spacing w:val="3"/>
          <w:sz w:val="22"/>
          <w:u w:val="single" w:color="000000"/>
        </w:rPr>
        <w:t>Distributed Generation</w:t>
      </w:r>
      <w:r w:rsidRPr="002644E8">
        <w:rPr>
          <w:spacing w:val="-4"/>
          <w:sz w:val="22"/>
          <w:u w:color="000000"/>
        </w:rPr>
        <w:t xml:space="preserve"> </w:t>
      </w:r>
      <w:r w:rsidRPr="002644E8">
        <w:rPr>
          <w:sz w:val="22"/>
          <w:szCs w:val="24"/>
        </w:rPr>
        <w:t xml:space="preserve">Renewable Energy Certificates ("RECs") pursuant to the terms of the Master </w:t>
      </w:r>
      <w:r>
        <w:rPr>
          <w:spacing w:val="3"/>
          <w:sz w:val="22"/>
          <w:u w:val="single" w:color="000000"/>
        </w:rPr>
        <w:t>Distributed Generation</w:t>
      </w:r>
      <w:r w:rsidRPr="002644E8">
        <w:rPr>
          <w:spacing w:val="-4"/>
          <w:sz w:val="22"/>
          <w:u w:color="000000"/>
        </w:rPr>
        <w:t xml:space="preserve"> </w:t>
      </w:r>
      <w:r w:rsidRPr="002644E8">
        <w:rPr>
          <w:sz w:val="22"/>
          <w:szCs w:val="24"/>
        </w:rPr>
        <w:t>Renewable Energy Certificates Purchase and Sale Agreement (the "Agreement") between them dated</w:t>
      </w:r>
      <w:r w:rsidR="002644E8">
        <w:rPr>
          <w:sz w:val="22"/>
          <w:szCs w:val="24"/>
        </w:rPr>
        <w:t xml:space="preserve"> </w:t>
      </w:r>
      <w:r>
        <w:rPr>
          <w:szCs w:val="22"/>
        </w:rPr>
        <w:t>[_______________]</w:t>
      </w:r>
      <w:r w:rsidRPr="002644E8">
        <w:rPr>
          <w:spacing w:val="-1"/>
          <w:sz w:val="22"/>
          <w:u w:color="000000"/>
        </w:rPr>
        <w:t>.</w:t>
      </w:r>
    </w:p>
    <w:p w14:paraId="6A38E951" w14:textId="77777777" w:rsidR="00433281" w:rsidRDefault="00F91D7C">
      <w:pPr>
        <w:spacing w:before="71"/>
        <w:ind w:left="171"/>
        <w:rPr>
          <w:sz w:val="22"/>
        </w:rPr>
      </w:pPr>
      <w:r>
        <w:rPr>
          <w:b/>
          <w:spacing w:val="2"/>
          <w:sz w:val="22"/>
        </w:rPr>
        <w:t>Trade</w:t>
      </w:r>
      <w:r>
        <w:rPr>
          <w:b/>
          <w:spacing w:val="6"/>
          <w:sz w:val="22"/>
        </w:rPr>
        <w:t xml:space="preserve"> </w:t>
      </w:r>
      <w:r>
        <w:rPr>
          <w:b/>
          <w:spacing w:val="2"/>
          <w:sz w:val="22"/>
        </w:rPr>
        <w:t>Date:</w:t>
      </w:r>
      <w:r>
        <w:rPr>
          <w:b/>
          <w:spacing w:val="6"/>
          <w:sz w:val="22"/>
        </w:rPr>
        <w:t xml:space="preserve">  </w:t>
      </w:r>
      <w:r>
        <w:rPr>
          <w:szCs w:val="22"/>
        </w:rPr>
        <w:t>[_______________]</w:t>
      </w:r>
    </w:p>
    <w:p w14:paraId="245BA6B0" w14:textId="77777777" w:rsidR="00433281" w:rsidRDefault="00F91D7C">
      <w:pPr>
        <w:spacing w:before="144"/>
        <w:ind w:left="171"/>
        <w:rPr>
          <w:sz w:val="22"/>
        </w:rPr>
      </w:pPr>
      <w:r>
        <w:rPr>
          <w:b/>
          <w:bCs/>
          <w:spacing w:val="2"/>
          <w:sz w:val="22"/>
        </w:rPr>
        <w:t xml:space="preserve">Seller: </w:t>
      </w:r>
      <w:r>
        <w:rPr>
          <w:b/>
          <w:bCs/>
          <w:sz w:val="22"/>
        </w:rPr>
        <w:t xml:space="preserve"> </w:t>
      </w:r>
      <w:r>
        <w:rPr>
          <w:bCs/>
          <w:sz w:val="22"/>
          <w:u w:val="single"/>
        </w:rPr>
        <w:t xml:space="preserve">Aggregator or </w:t>
      </w:r>
      <w:r>
        <w:rPr>
          <w:spacing w:val="3"/>
          <w:sz w:val="22"/>
          <w:u w:val="single"/>
        </w:rPr>
        <w:t>“</w:t>
      </w:r>
      <w:r>
        <w:rPr>
          <w:spacing w:val="3"/>
          <w:sz w:val="22"/>
          <w:u w:val="single" w:color="000000"/>
        </w:rPr>
        <w:t>Party</w:t>
      </w:r>
      <w:r>
        <w:rPr>
          <w:spacing w:val="2"/>
          <w:sz w:val="22"/>
          <w:u w:val="single" w:color="000000"/>
        </w:rPr>
        <w:t xml:space="preserve"> </w:t>
      </w:r>
      <w:r>
        <w:rPr>
          <w:spacing w:val="3"/>
          <w:sz w:val="22"/>
          <w:u w:val="single" w:color="000000"/>
        </w:rPr>
        <w:t>A”</w:t>
      </w:r>
    </w:p>
    <w:p w14:paraId="6B1674BE" w14:textId="77777777" w:rsidR="00433281" w:rsidRDefault="00F91D7C">
      <w:pPr>
        <w:pStyle w:val="BodyText"/>
        <w:spacing w:before="155"/>
        <w:ind w:left="171"/>
        <w:rPr>
          <w:spacing w:val="3"/>
          <w:sz w:val="22"/>
          <w:u w:val="single" w:color="000000"/>
        </w:rPr>
      </w:pPr>
      <w:r>
        <w:rPr>
          <w:b/>
          <w:bCs/>
          <w:spacing w:val="3"/>
          <w:sz w:val="22"/>
        </w:rPr>
        <w:t xml:space="preserve">Buyer: </w:t>
      </w:r>
      <w:r>
        <w:rPr>
          <w:b/>
          <w:bCs/>
          <w:spacing w:val="-1"/>
          <w:sz w:val="22"/>
        </w:rPr>
        <w:t xml:space="preserve"> </w:t>
      </w:r>
      <w:r>
        <w:rPr>
          <w:spacing w:val="3"/>
          <w:sz w:val="22"/>
          <w:u w:val="single" w:color="000000"/>
        </w:rPr>
        <w:t>Commonwealth</w:t>
      </w:r>
      <w:r>
        <w:rPr>
          <w:spacing w:val="-5"/>
          <w:sz w:val="22"/>
          <w:u w:val="single" w:color="000000"/>
        </w:rPr>
        <w:t xml:space="preserve"> </w:t>
      </w:r>
      <w:r>
        <w:rPr>
          <w:spacing w:val="3"/>
          <w:sz w:val="22"/>
          <w:u w:val="single" w:color="000000"/>
        </w:rPr>
        <w:t>Edison</w:t>
      </w:r>
      <w:r>
        <w:rPr>
          <w:spacing w:val="-3"/>
          <w:sz w:val="22"/>
          <w:u w:val="single" w:color="000000"/>
        </w:rPr>
        <w:t xml:space="preserve"> </w:t>
      </w:r>
      <w:r>
        <w:rPr>
          <w:spacing w:val="3"/>
          <w:sz w:val="22"/>
          <w:u w:val="single" w:color="000000"/>
        </w:rPr>
        <w:t>Company</w:t>
      </w:r>
      <w:r>
        <w:rPr>
          <w:spacing w:val="-3"/>
          <w:sz w:val="22"/>
          <w:u w:val="single" w:color="000000"/>
        </w:rPr>
        <w:t xml:space="preserve"> </w:t>
      </w:r>
      <w:r>
        <w:rPr>
          <w:spacing w:val="3"/>
          <w:sz w:val="22"/>
          <w:u w:val="single" w:color="000000"/>
        </w:rPr>
        <w:t>or</w:t>
      </w:r>
      <w:r>
        <w:rPr>
          <w:spacing w:val="-5"/>
          <w:sz w:val="22"/>
          <w:u w:val="single" w:color="000000"/>
        </w:rPr>
        <w:t xml:space="preserve"> </w:t>
      </w:r>
      <w:r>
        <w:rPr>
          <w:spacing w:val="3"/>
          <w:sz w:val="22"/>
          <w:u w:val="single" w:color="000000"/>
        </w:rPr>
        <w:t>“Party</w:t>
      </w:r>
      <w:r>
        <w:rPr>
          <w:spacing w:val="-3"/>
          <w:sz w:val="22"/>
          <w:u w:val="single" w:color="000000"/>
        </w:rPr>
        <w:t xml:space="preserve"> </w:t>
      </w:r>
      <w:r>
        <w:rPr>
          <w:spacing w:val="3"/>
          <w:sz w:val="22"/>
          <w:u w:val="single" w:color="000000"/>
        </w:rPr>
        <w:t>B”</w:t>
      </w:r>
    </w:p>
    <w:p w14:paraId="57898FD0" w14:textId="6667FFB2" w:rsidR="00433281" w:rsidRDefault="00433281">
      <w:pPr>
        <w:pStyle w:val="BodyText"/>
        <w:spacing w:before="155"/>
        <w:ind w:left="171"/>
        <w:rPr>
          <w:spacing w:val="3"/>
          <w:sz w:val="22"/>
          <w:u w:val="single" w:color="000000"/>
        </w:rPr>
      </w:pPr>
    </w:p>
    <w:tbl>
      <w:tblPr>
        <w:tblW w:w="4728"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6235"/>
      </w:tblGrid>
      <w:tr w:rsidR="00921D88" w14:paraId="29A0798D" w14:textId="77777777" w:rsidTr="002644E8">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1D9CF645" w14:textId="68CEF5BF" w:rsidR="00921D88" w:rsidRDefault="00921D88">
            <w:pPr>
              <w:spacing w:before="120" w:after="120"/>
              <w:jc w:val="center"/>
              <w:rPr>
                <w:sz w:val="20"/>
                <w:szCs w:val="22"/>
              </w:rPr>
            </w:pPr>
            <w:r>
              <w:rPr>
                <w:b/>
                <w:sz w:val="20"/>
              </w:rPr>
              <w:t xml:space="preserve">Product A:  Small DG Renewable Energy Facility (Less Than 25 KW Nameplate Capacity - </w:t>
            </w:r>
            <w:r w:rsidR="0073690E">
              <w:rPr>
                <w:b/>
                <w:sz w:val="20"/>
              </w:rPr>
              <w:t xml:space="preserve">AC </w:t>
            </w:r>
            <w:r>
              <w:rPr>
                <w:b/>
                <w:sz w:val="20"/>
              </w:rPr>
              <w:t>Rating)</w:t>
            </w:r>
          </w:p>
        </w:tc>
      </w:tr>
      <w:tr w:rsidR="00921D88" w14:paraId="1337FC59"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0C63F0D0" w14:textId="77777777" w:rsidR="00921D88" w:rsidRDefault="00921D88" w:rsidP="002644E8">
            <w:pPr>
              <w:tabs>
                <w:tab w:val="left" w:pos="2880"/>
              </w:tabs>
              <w:spacing w:before="120" w:after="120"/>
              <w:jc w:val="center"/>
              <w:rPr>
                <w:b/>
                <w:sz w:val="20"/>
                <w:szCs w:val="20"/>
              </w:rPr>
            </w:pPr>
            <w:r>
              <w:rPr>
                <w:b/>
                <w:sz w:val="20"/>
                <w:szCs w:val="20"/>
              </w:rPr>
              <w:t>Purchase Price ($ per REC)</w:t>
            </w:r>
          </w:p>
        </w:tc>
        <w:tc>
          <w:tcPr>
            <w:tcW w:w="3438" w:type="pct"/>
            <w:tcBorders>
              <w:top w:val="single" w:sz="4" w:space="0" w:color="auto"/>
              <w:left w:val="single" w:sz="4" w:space="0" w:color="auto"/>
              <w:bottom w:val="single" w:sz="4" w:space="0" w:color="auto"/>
              <w:right w:val="single" w:sz="4" w:space="0" w:color="auto"/>
            </w:tcBorders>
            <w:vAlign w:val="center"/>
          </w:tcPr>
          <w:p w14:paraId="711A2630" w14:textId="77777777" w:rsidR="00921D88" w:rsidRDefault="00921D88" w:rsidP="002644E8">
            <w:pPr>
              <w:spacing w:before="120" w:after="120"/>
              <w:jc w:val="center"/>
              <w:rPr>
                <w:sz w:val="20"/>
                <w:szCs w:val="22"/>
              </w:rPr>
            </w:pPr>
            <w:r>
              <w:rPr>
                <w:sz w:val="20"/>
                <w:szCs w:val="22"/>
              </w:rPr>
              <w:t>[$_______]</w:t>
            </w:r>
          </w:p>
        </w:tc>
      </w:tr>
      <w:tr w:rsidR="00921D88" w14:paraId="5F0E4B8E"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65D88E03" w14:textId="77777777" w:rsidR="00921D88" w:rsidRDefault="00921D88" w:rsidP="002644E8">
            <w:pPr>
              <w:tabs>
                <w:tab w:val="left" w:pos="2880"/>
              </w:tabs>
              <w:spacing w:before="120" w:after="120"/>
              <w:jc w:val="center"/>
              <w:rPr>
                <w:b/>
                <w:sz w:val="20"/>
                <w:szCs w:val="20"/>
              </w:rPr>
            </w:pPr>
            <w:r>
              <w:rPr>
                <w:b/>
                <w:sz w:val="20"/>
                <w:szCs w:val="20"/>
              </w:rPr>
              <w:t xml:space="preserve">Maximum Annual Quantity </w:t>
            </w:r>
          </w:p>
          <w:p w14:paraId="3FCD0552" w14:textId="77777777" w:rsidR="00921D88" w:rsidRDefault="00921D88" w:rsidP="002644E8">
            <w:pPr>
              <w:tabs>
                <w:tab w:val="left" w:pos="2880"/>
              </w:tabs>
              <w:spacing w:before="120" w:after="120"/>
              <w:jc w:val="center"/>
              <w:rPr>
                <w:b/>
                <w:sz w:val="20"/>
                <w:szCs w:val="20"/>
              </w:rPr>
            </w:pPr>
            <w:r>
              <w:rPr>
                <w:b/>
                <w:sz w:val="20"/>
                <w:szCs w:val="20"/>
              </w:rPr>
              <w:t>(for a Delivery Year)</w:t>
            </w:r>
          </w:p>
        </w:tc>
        <w:tc>
          <w:tcPr>
            <w:tcW w:w="3438" w:type="pct"/>
            <w:tcBorders>
              <w:top w:val="single" w:sz="4" w:space="0" w:color="auto"/>
              <w:left w:val="single" w:sz="4" w:space="0" w:color="auto"/>
              <w:bottom w:val="single" w:sz="4" w:space="0" w:color="auto"/>
              <w:right w:val="single" w:sz="4" w:space="0" w:color="auto"/>
            </w:tcBorders>
            <w:vAlign w:val="center"/>
          </w:tcPr>
          <w:p w14:paraId="3751FAC6" w14:textId="77777777" w:rsidR="00921D88" w:rsidRDefault="00921D88" w:rsidP="002644E8">
            <w:pPr>
              <w:spacing w:before="120" w:after="120"/>
              <w:jc w:val="center"/>
              <w:rPr>
                <w:sz w:val="20"/>
                <w:szCs w:val="22"/>
              </w:rPr>
            </w:pPr>
            <w:r>
              <w:rPr>
                <w:sz w:val="20"/>
                <w:szCs w:val="22"/>
              </w:rPr>
              <w:t>[_______ RECs], which includes any Forecast REC Quantity</w:t>
            </w:r>
          </w:p>
        </w:tc>
      </w:tr>
      <w:tr w:rsidR="00921D88" w14:paraId="1B111863"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42756752" w14:textId="77777777" w:rsidR="00921D88" w:rsidRDefault="00921D88" w:rsidP="002644E8">
            <w:pPr>
              <w:tabs>
                <w:tab w:val="left" w:pos="2880"/>
              </w:tabs>
              <w:spacing w:before="120" w:after="120"/>
              <w:jc w:val="center"/>
              <w:rPr>
                <w:b/>
                <w:sz w:val="20"/>
                <w:szCs w:val="20"/>
              </w:rPr>
            </w:pPr>
            <w:r>
              <w:rPr>
                <w:b/>
                <w:sz w:val="20"/>
                <w:szCs w:val="20"/>
              </w:rPr>
              <w:t xml:space="preserve">Maximum Contract Quantity </w:t>
            </w:r>
          </w:p>
          <w:p w14:paraId="2D097B5F" w14:textId="16EE21E9" w:rsidR="00921D88" w:rsidRDefault="00921D88" w:rsidP="002644E8">
            <w:pPr>
              <w:tabs>
                <w:tab w:val="left" w:pos="2880"/>
              </w:tabs>
              <w:spacing w:before="120" w:after="120"/>
              <w:jc w:val="center"/>
              <w:rPr>
                <w:b/>
                <w:sz w:val="20"/>
                <w:szCs w:val="20"/>
              </w:rPr>
            </w:pPr>
            <w:r>
              <w:rPr>
                <w:b/>
                <w:sz w:val="20"/>
                <w:szCs w:val="20"/>
              </w:rPr>
              <w:t>(across term of Agreement)</w:t>
            </w:r>
          </w:p>
        </w:tc>
        <w:tc>
          <w:tcPr>
            <w:tcW w:w="3438" w:type="pct"/>
            <w:tcBorders>
              <w:top w:val="single" w:sz="4" w:space="0" w:color="auto"/>
              <w:left w:val="single" w:sz="4" w:space="0" w:color="auto"/>
              <w:bottom w:val="single" w:sz="4" w:space="0" w:color="auto"/>
              <w:right w:val="single" w:sz="4" w:space="0" w:color="auto"/>
            </w:tcBorders>
            <w:vAlign w:val="center"/>
          </w:tcPr>
          <w:p w14:paraId="5FCEC965" w14:textId="77777777" w:rsidR="00921D88" w:rsidRDefault="00921D88" w:rsidP="002644E8">
            <w:pPr>
              <w:spacing w:before="120" w:after="120"/>
              <w:jc w:val="center"/>
              <w:rPr>
                <w:sz w:val="20"/>
                <w:szCs w:val="22"/>
              </w:rPr>
            </w:pPr>
            <w:r>
              <w:rPr>
                <w:sz w:val="20"/>
                <w:szCs w:val="22"/>
              </w:rPr>
              <w:t>[_______ RECs]</w:t>
            </w:r>
          </w:p>
        </w:tc>
      </w:tr>
      <w:tr w:rsidR="00921D88" w14:paraId="2B74DE46"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79E148A1" w14:textId="77777777" w:rsidR="00921D88" w:rsidRDefault="00921D88" w:rsidP="002644E8">
            <w:pPr>
              <w:tabs>
                <w:tab w:val="left" w:pos="2880"/>
              </w:tabs>
              <w:spacing w:before="120" w:after="120"/>
              <w:jc w:val="center"/>
              <w:rPr>
                <w:b/>
                <w:sz w:val="20"/>
                <w:szCs w:val="20"/>
              </w:rPr>
            </w:pPr>
            <w:r>
              <w:rPr>
                <w:b/>
                <w:sz w:val="20"/>
                <w:szCs w:val="20"/>
              </w:rPr>
              <w:t>Forecast REC Quantity</w:t>
            </w:r>
          </w:p>
          <w:p w14:paraId="52AC514E" w14:textId="77777777" w:rsidR="00921D88" w:rsidRDefault="00921D88" w:rsidP="002644E8">
            <w:pPr>
              <w:tabs>
                <w:tab w:val="left" w:pos="2880"/>
              </w:tabs>
              <w:spacing w:before="120" w:after="120"/>
              <w:jc w:val="center"/>
              <w:rPr>
                <w:b/>
                <w:sz w:val="20"/>
                <w:szCs w:val="20"/>
              </w:rPr>
            </w:pPr>
            <w:r>
              <w:rPr>
                <w:b/>
                <w:sz w:val="20"/>
                <w:szCs w:val="20"/>
              </w:rPr>
              <w:t>(as of Effective Date)</w:t>
            </w:r>
          </w:p>
        </w:tc>
        <w:tc>
          <w:tcPr>
            <w:tcW w:w="3438" w:type="pct"/>
            <w:tcBorders>
              <w:top w:val="single" w:sz="4" w:space="0" w:color="auto"/>
              <w:left w:val="single" w:sz="4" w:space="0" w:color="auto"/>
              <w:bottom w:val="single" w:sz="4" w:space="0" w:color="auto"/>
              <w:right w:val="single" w:sz="4" w:space="0" w:color="auto"/>
            </w:tcBorders>
            <w:vAlign w:val="center"/>
          </w:tcPr>
          <w:p w14:paraId="37B8111A" w14:textId="77777777" w:rsidR="00921D88" w:rsidRDefault="00921D88" w:rsidP="002644E8">
            <w:pPr>
              <w:spacing w:before="120" w:after="120"/>
              <w:jc w:val="center"/>
              <w:rPr>
                <w:sz w:val="20"/>
                <w:szCs w:val="22"/>
              </w:rPr>
            </w:pPr>
            <w:r>
              <w:rPr>
                <w:sz w:val="20"/>
                <w:szCs w:val="22"/>
              </w:rPr>
              <w:t>[_______ RECs]</w:t>
            </w:r>
          </w:p>
        </w:tc>
      </w:tr>
      <w:tr w:rsidR="00921D88" w14:paraId="711B9DA2" w14:textId="77777777" w:rsidTr="002644E8">
        <w:trP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3D7FF660" w14:textId="66B69D97" w:rsidR="00921D88" w:rsidRDefault="00921D88">
            <w:pPr>
              <w:spacing w:before="120" w:after="120"/>
            </w:pPr>
            <w:r>
              <w:rPr>
                <w:b/>
                <w:sz w:val="20"/>
              </w:rPr>
              <w:t xml:space="preserve">Product B:  Large DG Renewable Energy Facility (Between 25 KW and 2,000 KW Nameplate Capacity - </w:t>
            </w:r>
            <w:r w:rsidR="0073690E">
              <w:rPr>
                <w:b/>
                <w:sz w:val="20"/>
              </w:rPr>
              <w:t xml:space="preserve">AC </w:t>
            </w:r>
            <w:r>
              <w:rPr>
                <w:b/>
                <w:sz w:val="20"/>
              </w:rPr>
              <w:t>Rating)</w:t>
            </w:r>
          </w:p>
        </w:tc>
      </w:tr>
      <w:tr w:rsidR="00921D88" w14:paraId="360E50F4"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4B7B4B1C" w14:textId="77777777" w:rsidR="00921D88" w:rsidRDefault="00921D88" w:rsidP="002644E8">
            <w:pPr>
              <w:tabs>
                <w:tab w:val="left" w:pos="2880"/>
              </w:tabs>
              <w:spacing w:before="120" w:after="120"/>
              <w:jc w:val="center"/>
              <w:rPr>
                <w:b/>
                <w:sz w:val="20"/>
                <w:szCs w:val="20"/>
              </w:rPr>
            </w:pPr>
            <w:r>
              <w:rPr>
                <w:b/>
                <w:sz w:val="20"/>
                <w:szCs w:val="20"/>
              </w:rPr>
              <w:t>Purchase Price ($ per REC)</w:t>
            </w:r>
          </w:p>
        </w:tc>
        <w:tc>
          <w:tcPr>
            <w:tcW w:w="3438" w:type="pct"/>
            <w:tcBorders>
              <w:top w:val="single" w:sz="4" w:space="0" w:color="auto"/>
              <w:left w:val="single" w:sz="4" w:space="0" w:color="auto"/>
              <w:bottom w:val="single" w:sz="4" w:space="0" w:color="auto"/>
              <w:right w:val="single" w:sz="4" w:space="0" w:color="auto"/>
            </w:tcBorders>
            <w:vAlign w:val="center"/>
          </w:tcPr>
          <w:p w14:paraId="53FD435E" w14:textId="77777777" w:rsidR="00921D88" w:rsidRDefault="00921D88" w:rsidP="002644E8">
            <w:pPr>
              <w:spacing w:before="120" w:after="120"/>
              <w:jc w:val="center"/>
              <w:rPr>
                <w:sz w:val="20"/>
                <w:szCs w:val="22"/>
              </w:rPr>
            </w:pPr>
            <w:r>
              <w:rPr>
                <w:sz w:val="20"/>
                <w:szCs w:val="22"/>
              </w:rPr>
              <w:t>[$_______]</w:t>
            </w:r>
          </w:p>
        </w:tc>
      </w:tr>
      <w:tr w:rsidR="00921D88" w14:paraId="083BF254"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5E447861" w14:textId="77777777" w:rsidR="00921D88" w:rsidRDefault="00921D88" w:rsidP="002644E8">
            <w:pPr>
              <w:tabs>
                <w:tab w:val="left" w:pos="2880"/>
              </w:tabs>
              <w:spacing w:before="120" w:after="120"/>
              <w:jc w:val="center"/>
              <w:rPr>
                <w:b/>
                <w:sz w:val="20"/>
                <w:szCs w:val="20"/>
              </w:rPr>
            </w:pPr>
            <w:r>
              <w:rPr>
                <w:b/>
                <w:sz w:val="20"/>
                <w:szCs w:val="20"/>
              </w:rPr>
              <w:t>Maximum Annual Quantity</w:t>
            </w:r>
          </w:p>
          <w:p w14:paraId="03CB15FB" w14:textId="77777777" w:rsidR="00921D88" w:rsidRDefault="00921D88" w:rsidP="002644E8">
            <w:pPr>
              <w:tabs>
                <w:tab w:val="left" w:pos="2880"/>
              </w:tabs>
              <w:spacing w:before="120" w:after="120"/>
              <w:jc w:val="center"/>
              <w:rPr>
                <w:b/>
                <w:sz w:val="20"/>
                <w:szCs w:val="20"/>
              </w:rPr>
            </w:pPr>
            <w:r>
              <w:rPr>
                <w:b/>
                <w:sz w:val="20"/>
                <w:szCs w:val="20"/>
              </w:rPr>
              <w:t>(for a Delivery Year)</w:t>
            </w:r>
          </w:p>
        </w:tc>
        <w:tc>
          <w:tcPr>
            <w:tcW w:w="3438" w:type="pct"/>
            <w:tcBorders>
              <w:top w:val="single" w:sz="4" w:space="0" w:color="auto"/>
              <w:left w:val="single" w:sz="4" w:space="0" w:color="auto"/>
              <w:bottom w:val="single" w:sz="4" w:space="0" w:color="auto"/>
              <w:right w:val="single" w:sz="4" w:space="0" w:color="auto"/>
            </w:tcBorders>
            <w:vAlign w:val="center"/>
          </w:tcPr>
          <w:p w14:paraId="2116F183" w14:textId="77777777" w:rsidR="00921D88" w:rsidRDefault="00921D88" w:rsidP="002644E8">
            <w:pPr>
              <w:spacing w:before="120" w:after="120"/>
              <w:jc w:val="center"/>
              <w:rPr>
                <w:sz w:val="20"/>
                <w:szCs w:val="22"/>
              </w:rPr>
            </w:pPr>
            <w:r>
              <w:rPr>
                <w:sz w:val="20"/>
                <w:szCs w:val="22"/>
              </w:rPr>
              <w:t>[_______ RECs]</w:t>
            </w:r>
          </w:p>
        </w:tc>
      </w:tr>
      <w:tr w:rsidR="00921D88" w14:paraId="722344B9"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7ECC3BC8" w14:textId="77777777" w:rsidR="00921D88" w:rsidRDefault="00921D88" w:rsidP="002644E8">
            <w:pPr>
              <w:tabs>
                <w:tab w:val="left" w:pos="2880"/>
              </w:tabs>
              <w:spacing w:before="120" w:after="120"/>
              <w:jc w:val="center"/>
              <w:rPr>
                <w:b/>
                <w:sz w:val="20"/>
                <w:szCs w:val="20"/>
              </w:rPr>
            </w:pPr>
            <w:r>
              <w:rPr>
                <w:b/>
                <w:sz w:val="20"/>
                <w:szCs w:val="20"/>
              </w:rPr>
              <w:t xml:space="preserve">Maximum Contract Quantity </w:t>
            </w:r>
          </w:p>
          <w:p w14:paraId="7C1E5B7E" w14:textId="489794FA" w:rsidR="00921D88" w:rsidRDefault="00921D88" w:rsidP="002644E8">
            <w:pPr>
              <w:tabs>
                <w:tab w:val="left" w:pos="2880"/>
              </w:tabs>
              <w:spacing w:before="120" w:after="120"/>
              <w:jc w:val="center"/>
              <w:rPr>
                <w:b/>
                <w:sz w:val="20"/>
                <w:szCs w:val="20"/>
              </w:rPr>
            </w:pPr>
            <w:r>
              <w:rPr>
                <w:b/>
                <w:sz w:val="20"/>
                <w:szCs w:val="20"/>
              </w:rPr>
              <w:t>(across term of Agreement)</w:t>
            </w:r>
          </w:p>
        </w:tc>
        <w:tc>
          <w:tcPr>
            <w:tcW w:w="3438" w:type="pct"/>
            <w:tcBorders>
              <w:top w:val="single" w:sz="4" w:space="0" w:color="auto"/>
              <w:left w:val="single" w:sz="4" w:space="0" w:color="auto"/>
              <w:bottom w:val="single" w:sz="4" w:space="0" w:color="auto"/>
              <w:right w:val="single" w:sz="4" w:space="0" w:color="auto"/>
            </w:tcBorders>
            <w:vAlign w:val="center"/>
          </w:tcPr>
          <w:p w14:paraId="33A8E9EF" w14:textId="77777777" w:rsidR="00921D88" w:rsidRDefault="00921D88" w:rsidP="002644E8">
            <w:pPr>
              <w:spacing w:before="120" w:after="120"/>
              <w:jc w:val="center"/>
              <w:rPr>
                <w:sz w:val="20"/>
                <w:szCs w:val="22"/>
              </w:rPr>
            </w:pPr>
            <w:r>
              <w:rPr>
                <w:sz w:val="20"/>
                <w:szCs w:val="22"/>
              </w:rPr>
              <w:t>[_______ RECs]</w:t>
            </w:r>
          </w:p>
        </w:tc>
      </w:tr>
    </w:tbl>
    <w:p w14:paraId="7C03C70E" w14:textId="77777777" w:rsidR="002644E8" w:rsidRDefault="002644E8" w:rsidP="002644E8">
      <w:pPr>
        <w:pStyle w:val="BodyText"/>
        <w:widowControl w:val="0"/>
        <w:tabs>
          <w:tab w:val="left" w:pos="810"/>
        </w:tabs>
        <w:spacing w:before="71" w:after="0"/>
        <w:ind w:left="778" w:right="395"/>
        <w:rPr>
          <w:b/>
          <w:spacing w:val="3"/>
        </w:rPr>
      </w:pPr>
    </w:p>
    <w:p w14:paraId="51096729" w14:textId="77777777" w:rsidR="002644E8" w:rsidRDefault="002644E8">
      <w:pPr>
        <w:widowControl/>
        <w:autoSpaceDE/>
        <w:autoSpaceDN/>
        <w:adjustRightInd/>
        <w:rPr>
          <w:b/>
          <w:spacing w:val="3"/>
          <w:szCs w:val="20"/>
        </w:rPr>
      </w:pPr>
      <w:r>
        <w:rPr>
          <w:b/>
          <w:spacing w:val="3"/>
        </w:rPr>
        <w:br w:type="page"/>
      </w:r>
    </w:p>
    <w:p w14:paraId="1618004C" w14:textId="37F870BA" w:rsidR="00433281" w:rsidRDefault="00F91D7C">
      <w:pPr>
        <w:pStyle w:val="BodyText"/>
        <w:widowControl w:val="0"/>
        <w:numPr>
          <w:ilvl w:val="0"/>
          <w:numId w:val="15"/>
        </w:numPr>
        <w:tabs>
          <w:tab w:val="left" w:pos="810"/>
        </w:tabs>
        <w:spacing w:before="71" w:after="0"/>
        <w:ind w:right="395"/>
      </w:pPr>
      <w:r>
        <w:rPr>
          <w:b/>
          <w:spacing w:val="3"/>
        </w:rPr>
        <w:lastRenderedPageBreak/>
        <w:t xml:space="preserve">Delivery </w:t>
      </w:r>
      <w:r>
        <w:rPr>
          <w:b/>
          <w:spacing w:val="2"/>
        </w:rPr>
        <w:t>Date:</w:t>
      </w:r>
      <w:r>
        <w:rPr>
          <w:b/>
          <w:spacing w:val="3"/>
        </w:rPr>
        <w:t xml:space="preserve"> </w:t>
      </w:r>
      <w:r>
        <w:rPr>
          <w:u w:val="single" w:color="000000"/>
        </w:rPr>
        <w:t>Deliveries must be made on or before the Delivery Date of each Delivery Season.</w:t>
      </w:r>
    </w:p>
    <w:p w14:paraId="18E143D8" w14:textId="77777777" w:rsidR="00433281" w:rsidRDefault="00F91D7C">
      <w:pPr>
        <w:pStyle w:val="BodyText"/>
        <w:widowControl w:val="0"/>
        <w:numPr>
          <w:ilvl w:val="0"/>
          <w:numId w:val="15"/>
        </w:numPr>
        <w:tabs>
          <w:tab w:val="left" w:pos="820"/>
        </w:tabs>
        <w:spacing w:before="120" w:after="0"/>
        <w:ind w:left="2980" w:right="395" w:hanging="2440"/>
      </w:pPr>
      <w:r>
        <w:rPr>
          <w:b/>
          <w:bCs/>
          <w:spacing w:val="3"/>
        </w:rPr>
        <w:t>Method</w:t>
      </w:r>
      <w:r>
        <w:rPr>
          <w:b/>
          <w:bCs/>
          <w:spacing w:val="2"/>
        </w:rPr>
        <w:t xml:space="preserve"> of </w:t>
      </w:r>
      <w:r>
        <w:rPr>
          <w:b/>
          <w:bCs/>
          <w:spacing w:val="3"/>
        </w:rPr>
        <w:t>Transfer</w:t>
      </w:r>
      <w:r>
        <w:rPr>
          <w:spacing w:val="3"/>
        </w:rPr>
        <w:t>:</w:t>
      </w:r>
      <w:r>
        <w:t xml:space="preserve"> </w:t>
      </w:r>
      <w:r>
        <w:rPr>
          <w:spacing w:val="3"/>
          <w:u w:val="single" w:color="000000"/>
        </w:rPr>
        <w:t>Transfer</w:t>
      </w:r>
      <w:r>
        <w:rPr>
          <w:spacing w:val="-2"/>
          <w:u w:val="single" w:color="000000"/>
        </w:rPr>
        <w:t xml:space="preserve"> </w:t>
      </w:r>
      <w:r>
        <w:rPr>
          <w:spacing w:val="3"/>
          <w:u w:val="single" w:color="000000"/>
        </w:rPr>
        <w:t>of</w:t>
      </w:r>
      <w:r>
        <w:rPr>
          <w:u w:val="single" w:color="000000"/>
        </w:rPr>
        <w:t xml:space="preserve"> title to RECs in </w:t>
      </w:r>
      <w:r>
        <w:rPr>
          <w:spacing w:val="2"/>
          <w:u w:val="single" w:color="000000"/>
        </w:rPr>
        <w:t>PJM EIS GATS</w:t>
      </w:r>
      <w:r>
        <w:rPr>
          <w:spacing w:val="-1"/>
          <w:u w:val="single" w:color="000000"/>
        </w:rPr>
        <w:t xml:space="preserve"> </w:t>
      </w:r>
      <w:r>
        <w:rPr>
          <w:spacing w:val="3"/>
          <w:u w:val="single" w:color="000000"/>
        </w:rPr>
        <w:t>and/or</w:t>
      </w:r>
      <w:r>
        <w:rPr>
          <w:spacing w:val="-2"/>
          <w:u w:val="single" w:color="000000"/>
        </w:rPr>
        <w:t xml:space="preserve"> </w:t>
      </w:r>
      <w:r>
        <w:rPr>
          <w:spacing w:val="3"/>
          <w:u w:val="single" w:color="000000"/>
        </w:rPr>
        <w:t>M-RETS</w:t>
      </w:r>
      <w:r>
        <w:rPr>
          <w:spacing w:val="2"/>
          <w:u w:val="single" w:color="000000"/>
        </w:rPr>
        <w:t xml:space="preserve"> </w:t>
      </w:r>
      <w:r>
        <w:rPr>
          <w:spacing w:val="3"/>
          <w:u w:val="single" w:color="000000"/>
        </w:rPr>
        <w:t>to</w:t>
      </w:r>
      <w:r>
        <w:rPr>
          <w:spacing w:val="58"/>
          <w:w w:val="99"/>
          <w:u w:val="single"/>
        </w:rPr>
        <w:t xml:space="preserve"> </w:t>
      </w:r>
      <w:r>
        <w:rPr>
          <w:spacing w:val="4"/>
          <w:u w:val="single" w:color="000000"/>
        </w:rPr>
        <w:t>Party</w:t>
      </w:r>
      <w:r>
        <w:rPr>
          <w:spacing w:val="-2"/>
          <w:u w:val="single" w:color="000000"/>
        </w:rPr>
        <w:t xml:space="preserve"> </w:t>
      </w:r>
      <w:r>
        <w:rPr>
          <w:spacing w:val="4"/>
          <w:u w:val="single" w:color="000000"/>
        </w:rPr>
        <w:t>B’s</w:t>
      </w:r>
      <w:r>
        <w:rPr>
          <w:spacing w:val="-4"/>
          <w:u w:val="single" w:color="000000"/>
        </w:rPr>
        <w:t xml:space="preserve"> </w:t>
      </w:r>
      <w:r>
        <w:rPr>
          <w:spacing w:val="4"/>
          <w:u w:val="single" w:color="000000"/>
        </w:rPr>
        <w:t>PJM</w:t>
      </w:r>
      <w:r>
        <w:rPr>
          <w:spacing w:val="-4"/>
          <w:u w:val="single" w:color="000000"/>
        </w:rPr>
        <w:t xml:space="preserve"> </w:t>
      </w:r>
      <w:r>
        <w:rPr>
          <w:spacing w:val="4"/>
          <w:u w:val="single" w:color="000000"/>
        </w:rPr>
        <w:t>EIS</w:t>
      </w:r>
      <w:r>
        <w:rPr>
          <w:spacing w:val="-3"/>
          <w:u w:val="single" w:color="000000"/>
        </w:rPr>
        <w:t xml:space="preserve"> </w:t>
      </w:r>
      <w:r>
        <w:rPr>
          <w:spacing w:val="4"/>
          <w:u w:val="single" w:color="000000"/>
        </w:rPr>
        <w:t>GATS</w:t>
      </w:r>
      <w:r>
        <w:rPr>
          <w:spacing w:val="-2"/>
          <w:u w:val="single" w:color="000000"/>
        </w:rPr>
        <w:t xml:space="preserve"> </w:t>
      </w:r>
      <w:r>
        <w:rPr>
          <w:spacing w:val="4"/>
          <w:u w:val="single" w:color="000000"/>
        </w:rPr>
        <w:t>and/or</w:t>
      </w:r>
      <w:r>
        <w:rPr>
          <w:spacing w:val="-3"/>
          <w:u w:val="single" w:color="000000"/>
        </w:rPr>
        <w:t xml:space="preserve"> </w:t>
      </w:r>
      <w:r>
        <w:rPr>
          <w:spacing w:val="4"/>
          <w:u w:val="single" w:color="000000"/>
        </w:rPr>
        <w:t>M-RETS</w:t>
      </w:r>
      <w:r>
        <w:rPr>
          <w:spacing w:val="-4"/>
          <w:u w:val="single" w:color="000000"/>
        </w:rPr>
        <w:t xml:space="preserve"> </w:t>
      </w:r>
      <w:r>
        <w:rPr>
          <w:spacing w:val="4"/>
          <w:u w:val="single" w:color="000000"/>
        </w:rPr>
        <w:t>Account.</w:t>
      </w:r>
    </w:p>
    <w:p w14:paraId="14F4838C" w14:textId="77777777" w:rsidR="00433281" w:rsidRDefault="00F91D7C">
      <w:pPr>
        <w:numPr>
          <w:ilvl w:val="0"/>
          <w:numId w:val="15"/>
        </w:numPr>
        <w:tabs>
          <w:tab w:val="left" w:pos="810"/>
        </w:tabs>
        <w:autoSpaceDE/>
        <w:autoSpaceDN/>
        <w:adjustRightInd/>
        <w:spacing w:before="121"/>
        <w:ind w:left="892" w:hanging="362"/>
      </w:pPr>
      <w:r>
        <w:rPr>
          <w:b/>
          <w:bCs/>
          <w:spacing w:val="3"/>
        </w:rPr>
        <w:t>Buyer’s</w:t>
      </w:r>
      <w:r>
        <w:rPr>
          <w:b/>
          <w:bCs/>
          <w:spacing w:val="-2"/>
        </w:rPr>
        <w:t xml:space="preserve"> </w:t>
      </w:r>
      <w:r>
        <w:rPr>
          <w:b/>
          <w:bCs/>
          <w:spacing w:val="3"/>
        </w:rPr>
        <w:t>PJM</w:t>
      </w:r>
      <w:r>
        <w:rPr>
          <w:b/>
          <w:bCs/>
          <w:spacing w:val="-1"/>
        </w:rPr>
        <w:t xml:space="preserve"> </w:t>
      </w:r>
      <w:r>
        <w:rPr>
          <w:b/>
          <w:bCs/>
          <w:spacing w:val="2"/>
        </w:rPr>
        <w:t>EIS</w:t>
      </w:r>
      <w:r>
        <w:rPr>
          <w:b/>
          <w:bCs/>
        </w:rPr>
        <w:t xml:space="preserve"> </w:t>
      </w:r>
      <w:r>
        <w:rPr>
          <w:b/>
          <w:bCs/>
          <w:spacing w:val="3"/>
        </w:rPr>
        <w:t>GATS</w:t>
      </w:r>
      <w:r>
        <w:rPr>
          <w:b/>
          <w:bCs/>
          <w:spacing w:val="-1"/>
        </w:rPr>
        <w:t xml:space="preserve"> </w:t>
      </w:r>
      <w:r>
        <w:rPr>
          <w:b/>
          <w:bCs/>
          <w:spacing w:val="3"/>
        </w:rPr>
        <w:t>Account:</w:t>
      </w:r>
      <w:r>
        <w:rPr>
          <w:b/>
          <w:bCs/>
          <w:spacing w:val="1"/>
        </w:rPr>
        <w:t xml:space="preserve"> </w:t>
      </w:r>
      <w:r>
        <w:rPr>
          <w:spacing w:val="3"/>
          <w:u w:val="single" w:color="000000"/>
        </w:rPr>
        <w:t>Commonwealth</w:t>
      </w:r>
      <w:r>
        <w:rPr>
          <w:spacing w:val="-1"/>
          <w:u w:val="single" w:color="000000"/>
        </w:rPr>
        <w:t xml:space="preserve"> </w:t>
      </w:r>
      <w:r>
        <w:rPr>
          <w:spacing w:val="3"/>
          <w:u w:val="single" w:color="000000"/>
        </w:rPr>
        <w:t>Edison</w:t>
      </w:r>
      <w:r>
        <w:rPr>
          <w:u w:val="single" w:color="000000"/>
        </w:rPr>
        <w:t xml:space="preserve"> </w:t>
      </w:r>
      <w:r>
        <w:rPr>
          <w:spacing w:val="3"/>
          <w:u w:val="single" w:color="000000"/>
        </w:rPr>
        <w:t>Company</w:t>
      </w:r>
    </w:p>
    <w:p w14:paraId="03674FAE" w14:textId="77777777" w:rsidR="00433281" w:rsidRDefault="00F91D7C">
      <w:pPr>
        <w:numPr>
          <w:ilvl w:val="0"/>
          <w:numId w:val="15"/>
        </w:numPr>
        <w:tabs>
          <w:tab w:val="left" w:pos="810"/>
        </w:tabs>
        <w:autoSpaceDE/>
        <w:autoSpaceDN/>
        <w:adjustRightInd/>
        <w:spacing w:before="126"/>
        <w:ind w:left="892" w:hanging="360"/>
      </w:pPr>
      <w:r>
        <w:rPr>
          <w:b/>
          <w:bCs/>
          <w:spacing w:val="2"/>
        </w:rPr>
        <w:t>Buyer’s</w:t>
      </w:r>
      <w:r>
        <w:rPr>
          <w:b/>
          <w:bCs/>
          <w:spacing w:val="-4"/>
        </w:rPr>
        <w:t xml:space="preserve"> </w:t>
      </w:r>
      <w:r>
        <w:rPr>
          <w:b/>
          <w:bCs/>
          <w:spacing w:val="2"/>
        </w:rPr>
        <w:t>M-RETS</w:t>
      </w:r>
      <w:r>
        <w:rPr>
          <w:b/>
          <w:bCs/>
          <w:spacing w:val="-3"/>
        </w:rPr>
        <w:t xml:space="preserve"> </w:t>
      </w:r>
      <w:r>
        <w:rPr>
          <w:b/>
          <w:bCs/>
          <w:spacing w:val="2"/>
        </w:rPr>
        <w:t>Account:</w:t>
      </w:r>
      <w:r>
        <w:rPr>
          <w:b/>
          <w:bCs/>
          <w:spacing w:val="-3"/>
        </w:rPr>
        <w:t xml:space="preserve"> </w:t>
      </w:r>
      <w:r>
        <w:rPr>
          <w:spacing w:val="3"/>
          <w:u w:val="single" w:color="000000"/>
        </w:rPr>
        <w:t>Commonwealth</w:t>
      </w:r>
      <w:r>
        <w:rPr>
          <w:spacing w:val="-7"/>
          <w:u w:val="single" w:color="000000"/>
        </w:rPr>
        <w:t xml:space="preserve"> </w:t>
      </w:r>
      <w:r>
        <w:rPr>
          <w:spacing w:val="3"/>
          <w:u w:val="single" w:color="000000"/>
        </w:rPr>
        <w:t>Edison</w:t>
      </w:r>
      <w:r>
        <w:rPr>
          <w:spacing w:val="-8"/>
          <w:u w:val="single" w:color="000000"/>
        </w:rPr>
        <w:t xml:space="preserve"> </w:t>
      </w:r>
      <w:r>
        <w:rPr>
          <w:spacing w:val="3"/>
          <w:u w:val="single" w:color="000000"/>
        </w:rPr>
        <w:t>Company</w:t>
      </w:r>
    </w:p>
    <w:p w14:paraId="193831AF" w14:textId="77777777" w:rsidR="002644E8" w:rsidRDefault="00F91D7C" w:rsidP="002644E8">
      <w:pPr>
        <w:pStyle w:val="Heading1"/>
        <w:keepNext w:val="0"/>
        <w:numPr>
          <w:ilvl w:val="0"/>
          <w:numId w:val="15"/>
        </w:numPr>
        <w:tabs>
          <w:tab w:val="clear" w:pos="204"/>
          <w:tab w:val="left" w:pos="810"/>
        </w:tabs>
        <w:autoSpaceDE/>
        <w:autoSpaceDN/>
        <w:adjustRightInd/>
        <w:spacing w:before="127" w:line="360" w:lineRule="auto"/>
        <w:ind w:right="101"/>
        <w:jc w:val="left"/>
        <w:rPr>
          <w:spacing w:val="-4"/>
        </w:rPr>
      </w:pPr>
      <w:r>
        <w:t>Seller</w:t>
      </w:r>
      <w:r>
        <w:rPr>
          <w:spacing w:val="-6"/>
        </w:rPr>
        <w:t xml:space="preserve"> </w:t>
      </w:r>
      <w:r>
        <w:rPr>
          <w:spacing w:val="-1"/>
        </w:rPr>
        <w:t>represents</w:t>
      </w:r>
      <w:r>
        <w:rPr>
          <w:spacing w:val="-5"/>
        </w:rPr>
        <w:t xml:space="preserve"> </w:t>
      </w:r>
      <w:r>
        <w:t>that</w:t>
      </w:r>
      <w:r>
        <w:rPr>
          <w:spacing w:val="-6"/>
        </w:rPr>
        <w:t xml:space="preserve"> </w:t>
      </w:r>
      <w:r>
        <w:t>at</w:t>
      </w:r>
      <w:r>
        <w:rPr>
          <w:spacing w:val="-5"/>
        </w:rPr>
        <w:t xml:space="preserve"> </w:t>
      </w:r>
      <w:r>
        <w:t>the</w:t>
      </w:r>
      <w:r>
        <w:rPr>
          <w:spacing w:val="-6"/>
        </w:rPr>
        <w:t xml:space="preserve"> </w:t>
      </w:r>
      <w:r>
        <w:t>time</w:t>
      </w:r>
      <w:r>
        <w:rPr>
          <w:spacing w:val="-5"/>
        </w:rPr>
        <w:t xml:space="preserve"> </w:t>
      </w:r>
      <w:r>
        <w:t>of</w:t>
      </w:r>
      <w:r>
        <w:rPr>
          <w:spacing w:val="-6"/>
        </w:rPr>
        <w:t xml:space="preserve"> </w:t>
      </w:r>
      <w:r>
        <w:t>Delivery,</w:t>
      </w:r>
      <w:r>
        <w:rPr>
          <w:spacing w:val="-5"/>
        </w:rPr>
        <w:t xml:space="preserve"> </w:t>
      </w:r>
      <w:r>
        <w:t xml:space="preserve">the RECs delivered in respect of a Product are Standard RECs that </w:t>
      </w:r>
      <w:r>
        <w:rPr>
          <w:spacing w:val="-4"/>
        </w:rPr>
        <w:t>originate from the Size Class specified for that Product, as indicated in the transfer notice in PJM EIS GATS and/or M-RETS.</w:t>
      </w:r>
      <w:r>
        <w:t xml:space="preserve"> </w:t>
      </w:r>
    </w:p>
    <w:p w14:paraId="1B399050" w14:textId="1BD6B63B" w:rsidR="00433281" w:rsidRPr="002644E8" w:rsidRDefault="00F91D7C" w:rsidP="002644E8">
      <w:pPr>
        <w:pStyle w:val="Heading1"/>
        <w:keepNext w:val="0"/>
        <w:numPr>
          <w:ilvl w:val="0"/>
          <w:numId w:val="15"/>
        </w:numPr>
        <w:tabs>
          <w:tab w:val="clear" w:pos="204"/>
          <w:tab w:val="left" w:pos="810"/>
        </w:tabs>
        <w:autoSpaceDE/>
        <w:autoSpaceDN/>
        <w:adjustRightInd/>
        <w:spacing w:before="127" w:line="360" w:lineRule="auto"/>
        <w:ind w:right="101"/>
        <w:jc w:val="left"/>
        <w:rPr>
          <w:spacing w:val="-4"/>
        </w:rPr>
      </w:pPr>
      <w:r w:rsidRPr="002644E8">
        <w:rPr>
          <w:spacing w:val="-4"/>
        </w:rPr>
        <w:t>In addition, if applicable in PJM EIS GATS or M-RETS, Seller represents that the RECs have been designated as “IL RPS eligible” by that registry, prior to transferring the RECs to Buyer’s PJM EIS GATS Account and/or M-RETS Account.</w:t>
      </w:r>
    </w:p>
    <w:p w14:paraId="0A620244" w14:textId="77777777" w:rsidR="00433281" w:rsidRDefault="00433281">
      <w:pPr>
        <w:pStyle w:val="Heading1"/>
        <w:tabs>
          <w:tab w:val="left" w:pos="810"/>
        </w:tabs>
        <w:spacing w:before="127" w:line="360" w:lineRule="auto"/>
        <w:ind w:left="1440" w:right="101" w:hanging="360"/>
        <w:rPr>
          <w:b w:val="0"/>
          <w:bCs w:val="0"/>
        </w:rPr>
      </w:pPr>
    </w:p>
    <w:p w14:paraId="6CFD9CD4" w14:textId="77777777" w:rsidR="00433281" w:rsidRDefault="00433281">
      <w:pPr>
        <w:spacing w:before="6"/>
      </w:pPr>
    </w:p>
    <w:p w14:paraId="58765EB6" w14:textId="77777777" w:rsidR="00433281" w:rsidRDefault="00433281">
      <w:pPr>
        <w:spacing w:before="3"/>
        <w:rPr>
          <w:b/>
          <w:bCs/>
        </w:rPr>
      </w:pPr>
    </w:p>
    <w:p w14:paraId="501C42F5" w14:textId="77777777" w:rsidR="00433281" w:rsidRDefault="00F91D7C">
      <w:pPr>
        <w:pStyle w:val="BodyText"/>
      </w:pPr>
      <w:r>
        <w:t>The</w:t>
      </w:r>
      <w:r>
        <w:rPr>
          <w:spacing w:val="-6"/>
        </w:rPr>
        <w:t xml:space="preserve"> </w:t>
      </w:r>
      <w:r>
        <w:t>parties</w:t>
      </w:r>
      <w:r>
        <w:rPr>
          <w:spacing w:val="-5"/>
        </w:rPr>
        <w:t xml:space="preserve"> </w:t>
      </w:r>
      <w:r>
        <w:t>agree</w:t>
      </w:r>
      <w:r>
        <w:rPr>
          <w:spacing w:val="-5"/>
        </w:rPr>
        <w:t xml:space="preserve"> </w:t>
      </w:r>
      <w:r>
        <w:t>to</w:t>
      </w:r>
      <w:r>
        <w:rPr>
          <w:spacing w:val="-5"/>
        </w:rPr>
        <w:t xml:space="preserve"> </w:t>
      </w:r>
      <w:r>
        <w:t>the</w:t>
      </w:r>
      <w:r>
        <w:rPr>
          <w:spacing w:val="-5"/>
        </w:rPr>
        <w:t xml:space="preserve"> </w:t>
      </w:r>
      <w:r>
        <w:t>Transaction</w:t>
      </w:r>
      <w:r>
        <w:rPr>
          <w:spacing w:val="-6"/>
        </w:rPr>
        <w:t xml:space="preserve"> </w:t>
      </w:r>
      <w:r>
        <w:t>set</w:t>
      </w:r>
      <w:r>
        <w:rPr>
          <w:spacing w:val="-4"/>
        </w:rPr>
        <w:t xml:space="preserve"> </w:t>
      </w:r>
      <w:r>
        <w:t>forth</w:t>
      </w:r>
      <w:r>
        <w:rPr>
          <w:spacing w:val="-5"/>
        </w:rPr>
        <w:t xml:space="preserve"> </w:t>
      </w:r>
      <w:r>
        <w:t>herein.</w:t>
      </w:r>
    </w:p>
    <w:p w14:paraId="67419ED9" w14:textId="77777777" w:rsidR="00433281" w:rsidRDefault="00F91D7C">
      <w:pPr>
        <w:pStyle w:val="BodyText"/>
        <w:tabs>
          <w:tab w:val="left" w:pos="5200"/>
        </w:tabs>
        <w:spacing w:before="125"/>
        <w:rPr>
          <w:spacing w:val="-1"/>
        </w:rPr>
      </w:pPr>
      <w:r>
        <w:rPr>
          <w:spacing w:val="-1"/>
        </w:rPr>
        <w:t>[Seller]</w:t>
      </w:r>
      <w:r>
        <w:rPr>
          <w:spacing w:val="2"/>
          <w:w w:val="95"/>
        </w:rPr>
        <w:tab/>
      </w:r>
      <w:r>
        <w:rPr>
          <w:spacing w:val="-1"/>
        </w:rPr>
        <w:t>[Buyer]</w:t>
      </w:r>
    </w:p>
    <w:p w14:paraId="5B77CF9C" w14:textId="77777777" w:rsidR="00433281" w:rsidRDefault="00F91D7C">
      <w:pPr>
        <w:pStyle w:val="Heading1"/>
        <w:spacing w:before="1"/>
        <w:ind w:left="5199"/>
        <w:jc w:val="left"/>
        <w:rPr>
          <w:spacing w:val="-1"/>
        </w:rPr>
      </w:pPr>
      <w:r>
        <w:rPr>
          <w:spacing w:val="-1"/>
        </w:rPr>
        <w:t>Commonwealth</w:t>
      </w:r>
      <w:r>
        <w:rPr>
          <w:spacing w:val="-16"/>
        </w:rPr>
        <w:t xml:space="preserve"> </w:t>
      </w:r>
      <w:r>
        <w:t>Edison</w:t>
      </w:r>
      <w:r>
        <w:rPr>
          <w:spacing w:val="-16"/>
        </w:rPr>
        <w:t xml:space="preserve"> </w:t>
      </w:r>
      <w:r>
        <w:rPr>
          <w:spacing w:val="-1"/>
        </w:rPr>
        <w:t>Company</w:t>
      </w:r>
    </w:p>
    <w:p w14:paraId="1E647947" w14:textId="77777777" w:rsidR="00433281" w:rsidRDefault="00433281"/>
    <w:p w14:paraId="0F8D57F6" w14:textId="77777777" w:rsidR="00433281" w:rsidRDefault="00433281">
      <w:pPr>
        <w:spacing w:before="8"/>
        <w:rPr>
          <w:b/>
          <w:bCs/>
        </w:rPr>
      </w:pPr>
    </w:p>
    <w:p w14:paraId="3C743090" w14:textId="77777777" w:rsidR="00433281" w:rsidRDefault="00F91D7C" w:rsidP="007F45D7">
      <w:pPr>
        <w:pStyle w:val="BodyText"/>
        <w:tabs>
          <w:tab w:val="left" w:pos="3900"/>
          <w:tab w:val="left" w:pos="5220"/>
          <w:tab w:val="left" w:pos="9147"/>
        </w:tabs>
      </w:pPr>
      <w:r>
        <w:rPr>
          <w:spacing w:val="2"/>
        </w:rPr>
        <w:t>Signed:</w:t>
      </w:r>
      <w:r>
        <w:rPr>
          <w:spacing w:val="2"/>
          <w:w w:val="95"/>
          <w:u w:val="single" w:color="000000"/>
        </w:rPr>
        <w:tab/>
      </w:r>
      <w:r>
        <w:rPr>
          <w:spacing w:val="2"/>
          <w:w w:val="95"/>
        </w:rPr>
        <w:tab/>
      </w:r>
      <w:r w:rsidRPr="007F45D7">
        <w:t>Signed:</w:t>
      </w:r>
      <w:r>
        <w:t xml:space="preserve"> </w:t>
      </w:r>
      <w:r>
        <w:rPr>
          <w:spacing w:val="-8"/>
        </w:rPr>
        <w:t xml:space="preserve"> </w:t>
      </w:r>
      <w:r>
        <w:rPr>
          <w:w w:val="99"/>
          <w:u w:val="single" w:color="000000"/>
        </w:rPr>
        <w:t xml:space="preserve"> </w:t>
      </w:r>
      <w:r>
        <w:rPr>
          <w:u w:val="single" w:color="000000"/>
        </w:rPr>
        <w:tab/>
      </w:r>
    </w:p>
    <w:p w14:paraId="5077E6FE" w14:textId="77777777" w:rsidR="00433281" w:rsidRDefault="00433281">
      <w:pPr>
        <w:spacing w:before="7"/>
      </w:pPr>
    </w:p>
    <w:p w14:paraId="22E58095" w14:textId="77777777" w:rsidR="00433281" w:rsidRDefault="00F91D7C">
      <w:pPr>
        <w:pStyle w:val="BodyText"/>
        <w:tabs>
          <w:tab w:val="left" w:pos="3900"/>
          <w:tab w:val="left" w:pos="5200"/>
          <w:tab w:val="left" w:pos="9147"/>
        </w:tabs>
        <w:spacing w:before="71"/>
      </w:pPr>
      <w:r>
        <w:rPr>
          <w:spacing w:val="2"/>
        </w:rPr>
        <w:t>Name</w:t>
      </w:r>
      <w:r>
        <w:rPr>
          <w:spacing w:val="-3"/>
        </w:rPr>
        <w:t xml:space="preserve"> </w:t>
      </w:r>
      <w:r>
        <w:rPr>
          <w:spacing w:val="3"/>
        </w:rPr>
        <w:t>(Print):</w:t>
      </w:r>
      <w:r>
        <w:rPr>
          <w:spacing w:val="3"/>
          <w:u w:val="single" w:color="000000"/>
        </w:rPr>
        <w:tab/>
      </w:r>
      <w:r>
        <w:rPr>
          <w:spacing w:val="3"/>
        </w:rPr>
        <w:tab/>
      </w:r>
      <w:r>
        <w:t>Name</w:t>
      </w:r>
      <w:r>
        <w:rPr>
          <w:spacing w:val="-12"/>
        </w:rPr>
        <w:t xml:space="preserve"> </w:t>
      </w:r>
      <w:r>
        <w:rPr>
          <w:spacing w:val="3"/>
        </w:rPr>
        <w:t>(Print):</w:t>
      </w:r>
      <w:r>
        <w:rPr>
          <w:spacing w:val="-1"/>
        </w:rPr>
        <w:t xml:space="preserve"> </w:t>
      </w:r>
      <w:r>
        <w:rPr>
          <w:w w:val="99"/>
          <w:u w:val="single" w:color="000000"/>
        </w:rPr>
        <w:t xml:space="preserve"> </w:t>
      </w:r>
      <w:r w:rsidRPr="002644E8">
        <w:rPr>
          <w:u w:val="single"/>
        </w:rPr>
        <w:t>Scott Vogt</w:t>
      </w:r>
      <w:r>
        <w:rPr>
          <w:u w:val="single" w:color="000000"/>
        </w:rPr>
        <w:tab/>
      </w:r>
    </w:p>
    <w:p w14:paraId="59829398" w14:textId="77777777" w:rsidR="00433281" w:rsidRDefault="00433281">
      <w:pPr>
        <w:spacing w:before="7"/>
      </w:pPr>
    </w:p>
    <w:p w14:paraId="61D0195B" w14:textId="398B54A3" w:rsidR="00433281" w:rsidRDefault="00F91D7C" w:rsidP="00B37EEE">
      <w:pPr>
        <w:pStyle w:val="BodyText"/>
        <w:tabs>
          <w:tab w:val="left" w:pos="3900"/>
          <w:tab w:val="left" w:pos="5200"/>
          <w:tab w:val="left" w:pos="9148"/>
        </w:tabs>
        <w:spacing w:before="71"/>
      </w:pPr>
      <w:r>
        <w:rPr>
          <w:spacing w:val="2"/>
        </w:rPr>
        <w:t>Date:</w:t>
      </w:r>
      <w:r>
        <w:rPr>
          <w:spacing w:val="2"/>
          <w:w w:val="95"/>
          <w:u w:val="single" w:color="000000"/>
        </w:rPr>
        <w:tab/>
      </w:r>
      <w:r>
        <w:rPr>
          <w:spacing w:val="2"/>
          <w:w w:val="95"/>
        </w:rPr>
        <w:tab/>
      </w:r>
      <w:r>
        <w:t>Date:</w:t>
      </w:r>
      <w:r>
        <w:rPr>
          <w:spacing w:val="-6"/>
        </w:rPr>
        <w:t xml:space="preserve"> </w:t>
      </w:r>
      <w:r>
        <w:rPr>
          <w:w w:val="99"/>
          <w:u w:val="single" w:color="000000"/>
        </w:rPr>
        <w:t xml:space="preserve"> </w:t>
      </w:r>
      <w:r>
        <w:rPr>
          <w:u w:val="single" w:color="000000"/>
        </w:rPr>
        <w:tab/>
      </w:r>
    </w:p>
    <w:sectPr w:rsidR="00433281" w:rsidSect="00DC2948">
      <w:footerReference w:type="default" r:id="rId1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425C7" w14:textId="77777777" w:rsidR="007F6C2E" w:rsidRDefault="007F6C2E">
      <w:r>
        <w:separator/>
      </w:r>
    </w:p>
  </w:endnote>
  <w:endnote w:type="continuationSeparator" w:id="0">
    <w:p w14:paraId="468811B7" w14:textId="77777777" w:rsidR="007F6C2E" w:rsidRDefault="007F6C2E">
      <w:r>
        <w:continuationSeparator/>
      </w:r>
    </w:p>
  </w:endnote>
  <w:endnote w:type="continuationNotice" w:id="1">
    <w:p w14:paraId="76057387" w14:textId="77777777" w:rsidR="007F6C2E" w:rsidRDefault="007F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0970"/>
      <w:docPartObj>
        <w:docPartGallery w:val="Page Numbers (Bottom of Page)"/>
        <w:docPartUnique/>
      </w:docPartObj>
    </w:sdtPr>
    <w:sdtEndPr>
      <w:rPr>
        <w:noProof/>
        <w:sz w:val="22"/>
      </w:rPr>
    </w:sdtEndPr>
    <w:sdtContent>
      <w:p w14:paraId="65C65968" w14:textId="77777777" w:rsidR="004E5251" w:rsidRDefault="004E5251">
        <w:pPr>
          <w:pStyle w:val="Footer"/>
          <w:jc w:val="center"/>
          <w:rPr>
            <w:sz w:val="22"/>
          </w:rPr>
        </w:pPr>
        <w:r>
          <w:rPr>
            <w:sz w:val="22"/>
          </w:rPr>
          <w:fldChar w:fldCharType="begin"/>
        </w:r>
        <w:r>
          <w:rPr>
            <w:sz w:val="22"/>
          </w:rPr>
          <w:instrText xml:space="preserve"> PAGE   \* MERGEFORMAT </w:instrText>
        </w:r>
        <w:r>
          <w:rPr>
            <w:sz w:val="22"/>
          </w:rPr>
          <w:fldChar w:fldCharType="separate"/>
        </w:r>
        <w:r w:rsidR="007B6452">
          <w:rPr>
            <w:noProof/>
            <w:sz w:val="22"/>
          </w:rPr>
          <w:t>1</w:t>
        </w:r>
        <w:r>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5777"/>
      <w:docPartObj>
        <w:docPartGallery w:val="Page Numbers (Bottom of Page)"/>
        <w:docPartUnique/>
      </w:docPartObj>
    </w:sdtPr>
    <w:sdtEndPr>
      <w:rPr>
        <w:noProof/>
        <w:sz w:val="22"/>
        <w:szCs w:val="22"/>
      </w:rPr>
    </w:sdtEndPr>
    <w:sdtContent>
      <w:p w14:paraId="35BD59C9" w14:textId="3C2A4791" w:rsidR="004E5251" w:rsidRPr="00DC2948" w:rsidRDefault="004E5251">
        <w:pPr>
          <w:pStyle w:val="Footer"/>
          <w:jc w:val="center"/>
          <w:rPr>
            <w:sz w:val="22"/>
            <w:szCs w:val="22"/>
          </w:rPr>
        </w:pPr>
        <w:r w:rsidRPr="00DC2948">
          <w:rPr>
            <w:sz w:val="22"/>
            <w:szCs w:val="22"/>
          </w:rPr>
          <w:t>A-</w:t>
        </w:r>
        <w:r w:rsidRPr="00DC2948">
          <w:rPr>
            <w:sz w:val="22"/>
            <w:szCs w:val="22"/>
          </w:rPr>
          <w:fldChar w:fldCharType="begin"/>
        </w:r>
        <w:r w:rsidRPr="00DC2948">
          <w:rPr>
            <w:sz w:val="22"/>
            <w:szCs w:val="22"/>
          </w:rPr>
          <w:instrText xml:space="preserve"> PAGE   \* MERGEFORMAT </w:instrText>
        </w:r>
        <w:r w:rsidRPr="00DC2948">
          <w:rPr>
            <w:sz w:val="22"/>
            <w:szCs w:val="22"/>
          </w:rPr>
          <w:fldChar w:fldCharType="separate"/>
        </w:r>
        <w:r w:rsidR="007B6452">
          <w:rPr>
            <w:noProof/>
            <w:sz w:val="22"/>
            <w:szCs w:val="22"/>
          </w:rPr>
          <w:t>2</w:t>
        </w:r>
        <w:r w:rsidRPr="00DC2948">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142960"/>
      <w:docPartObj>
        <w:docPartGallery w:val="Page Numbers (Bottom of Page)"/>
        <w:docPartUnique/>
      </w:docPartObj>
    </w:sdtPr>
    <w:sdtEndPr>
      <w:rPr>
        <w:noProof/>
        <w:sz w:val="22"/>
        <w:szCs w:val="22"/>
      </w:rPr>
    </w:sdtEndPr>
    <w:sdtContent>
      <w:p w14:paraId="264E15D6" w14:textId="03CDBF5D" w:rsidR="004E5251" w:rsidRPr="00DC2948" w:rsidRDefault="004E5251">
        <w:pPr>
          <w:pStyle w:val="Footer"/>
          <w:jc w:val="center"/>
          <w:rPr>
            <w:sz w:val="22"/>
            <w:szCs w:val="22"/>
          </w:rPr>
        </w:pPr>
        <w:r w:rsidRPr="00DC2948">
          <w:rPr>
            <w:sz w:val="22"/>
            <w:szCs w:val="22"/>
          </w:rPr>
          <w:t>B-</w:t>
        </w:r>
        <w:r w:rsidRPr="00DC2948">
          <w:rPr>
            <w:sz w:val="22"/>
            <w:szCs w:val="22"/>
          </w:rPr>
          <w:fldChar w:fldCharType="begin"/>
        </w:r>
        <w:r w:rsidRPr="00DC2948">
          <w:rPr>
            <w:sz w:val="22"/>
            <w:szCs w:val="22"/>
          </w:rPr>
          <w:instrText xml:space="preserve"> PAGE   \* MERGEFORMAT </w:instrText>
        </w:r>
        <w:r w:rsidRPr="00DC2948">
          <w:rPr>
            <w:sz w:val="22"/>
            <w:szCs w:val="22"/>
          </w:rPr>
          <w:fldChar w:fldCharType="separate"/>
        </w:r>
        <w:r w:rsidR="007B6452">
          <w:rPr>
            <w:noProof/>
            <w:sz w:val="22"/>
            <w:szCs w:val="22"/>
          </w:rPr>
          <w:t>2</w:t>
        </w:r>
        <w:r w:rsidRPr="00DC2948">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B4786" w14:textId="77777777" w:rsidR="007F6C2E" w:rsidRDefault="007F6C2E">
      <w:r>
        <w:separator/>
      </w:r>
    </w:p>
  </w:footnote>
  <w:footnote w:type="continuationSeparator" w:id="0">
    <w:p w14:paraId="2AFEF73F" w14:textId="77777777" w:rsidR="007F6C2E" w:rsidRDefault="007F6C2E">
      <w:r>
        <w:continuationSeparator/>
      </w:r>
    </w:p>
  </w:footnote>
  <w:footnote w:type="continuationNotice" w:id="1">
    <w:p w14:paraId="07C2EE04" w14:textId="77777777" w:rsidR="007F6C2E" w:rsidRDefault="007F6C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57F48" w14:textId="06C897B4" w:rsidR="004E5251" w:rsidRPr="00B37EEE" w:rsidRDefault="004E5251">
    <w:pPr>
      <w:pStyle w:val="Header"/>
      <w:rPr>
        <w:color w:val="FF0000"/>
        <w:sz w:val="22"/>
      </w:rPr>
    </w:pPr>
    <w:r w:rsidRPr="00B37EEE">
      <w:rPr>
        <w:color w:val="FF0000"/>
        <w:sz w:val="22"/>
      </w:rPr>
      <w:t xml:space="preserve">Posted: </w:t>
    </w:r>
    <w:r>
      <w:rPr>
        <w:color w:val="FF0000"/>
        <w:sz w:val="22"/>
      </w:rPr>
      <w:t>August 8</w:t>
    </w:r>
    <w:r w:rsidRPr="00B37EEE">
      <w:rPr>
        <w:color w:val="FF0000"/>
        <w:sz w:val="22"/>
      </w:rPr>
      <w:t>, 2017</w:t>
    </w:r>
    <w:r>
      <w:rPr>
        <w:color w:val="FF0000"/>
        <w:sz w:val="22"/>
      </w:rPr>
      <w:t xml:space="preserv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D6E"/>
    <w:multiLevelType w:val="singleLevel"/>
    <w:tmpl w:val="2F7224FD"/>
    <w:lvl w:ilvl="0">
      <w:start w:val="1"/>
      <w:numFmt w:val="decimal"/>
      <w:lvlText w:val="%1."/>
      <w:lvlJc w:val="left"/>
      <w:pPr>
        <w:tabs>
          <w:tab w:val="num" w:pos="360"/>
        </w:tabs>
        <w:ind w:left="864" w:hanging="432"/>
      </w:pPr>
      <w:rPr>
        <w:snapToGrid/>
        <w:spacing w:val="4"/>
        <w:sz w:val="20"/>
        <w:szCs w:val="20"/>
      </w:rPr>
    </w:lvl>
  </w:abstractNum>
  <w:abstractNum w:abstractNumId="1">
    <w:nsid w:val="0EF507AA"/>
    <w:multiLevelType w:val="hybridMultilevel"/>
    <w:tmpl w:val="871C9E44"/>
    <w:lvl w:ilvl="0" w:tplc="BF1E9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DD369D"/>
    <w:multiLevelType w:val="hybridMultilevel"/>
    <w:tmpl w:val="27B83F62"/>
    <w:lvl w:ilvl="0" w:tplc="76B80842">
      <w:start w:val="3"/>
      <w:numFmt w:val="upperLetter"/>
      <w:lvlText w:val="%1."/>
      <w:lvlJc w:val="left"/>
      <w:pPr>
        <w:ind w:left="532"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
    <w:nsid w:val="1C3439F3"/>
    <w:multiLevelType w:val="hybridMultilevel"/>
    <w:tmpl w:val="E5EC45F0"/>
    <w:lvl w:ilvl="0" w:tplc="7D801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525B9"/>
    <w:multiLevelType w:val="hybridMultilevel"/>
    <w:tmpl w:val="132CDE0A"/>
    <w:lvl w:ilvl="0" w:tplc="76B80842">
      <w:start w:val="3"/>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03BCF"/>
    <w:multiLevelType w:val="hybridMultilevel"/>
    <w:tmpl w:val="5CBCEE6C"/>
    <w:lvl w:ilvl="0" w:tplc="2A100348">
      <w:start w:val="1"/>
      <w:numFmt w:val="decimal"/>
      <w:lvlText w:val="%1."/>
      <w:lvlJc w:val="left"/>
      <w:pPr>
        <w:ind w:left="778" w:hanging="238"/>
      </w:pPr>
      <w:rPr>
        <w:rFonts w:ascii="Times New Roman" w:eastAsia="Times New Roman" w:hAnsi="Times New Roman" w:cs="Times New Roman"/>
        <w:b w:val="0"/>
        <w:spacing w:val="4"/>
        <w:sz w:val="24"/>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6">
    <w:nsid w:val="2B3E279E"/>
    <w:multiLevelType w:val="hybridMultilevel"/>
    <w:tmpl w:val="8F6A4796"/>
    <w:lvl w:ilvl="0" w:tplc="FEB29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887994"/>
    <w:multiLevelType w:val="hybridMultilevel"/>
    <w:tmpl w:val="15F842F0"/>
    <w:lvl w:ilvl="0" w:tplc="9E2CA714">
      <w:start w:val="1"/>
      <w:numFmt w:val="upperLetter"/>
      <w:lvlText w:val="%1."/>
      <w:lvlJc w:val="left"/>
      <w:pPr>
        <w:ind w:left="540"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8">
    <w:nsid w:val="3896178C"/>
    <w:multiLevelType w:val="hybridMultilevel"/>
    <w:tmpl w:val="7FF66B84"/>
    <w:lvl w:ilvl="0" w:tplc="0576DB02">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9">
    <w:nsid w:val="399422E3"/>
    <w:multiLevelType w:val="hybridMultilevel"/>
    <w:tmpl w:val="33CC88DA"/>
    <w:lvl w:ilvl="0" w:tplc="10248E0E">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0">
    <w:nsid w:val="3B101246"/>
    <w:multiLevelType w:val="hybridMultilevel"/>
    <w:tmpl w:val="380A6B3C"/>
    <w:lvl w:ilvl="0" w:tplc="D1F8D468">
      <w:start w:val="1"/>
      <w:numFmt w:val="lowerRoman"/>
      <w:lvlText w:val="(%1)"/>
      <w:lvlJc w:val="lef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1">
    <w:nsid w:val="3E8F3316"/>
    <w:multiLevelType w:val="hybridMultilevel"/>
    <w:tmpl w:val="13D06E36"/>
    <w:lvl w:ilvl="0" w:tplc="04090015">
      <w:start w:val="1"/>
      <w:numFmt w:val="upperLetter"/>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2">
    <w:nsid w:val="4C011770"/>
    <w:multiLevelType w:val="hybridMultilevel"/>
    <w:tmpl w:val="A9082666"/>
    <w:lvl w:ilvl="0" w:tplc="3D52F034">
      <w:start w:val="1"/>
      <w:numFmt w:val="decimal"/>
      <w:lvlText w:val="(%1)"/>
      <w:lvlJc w:val="left"/>
      <w:pPr>
        <w:ind w:left="1157" w:hanging="360"/>
      </w:pPr>
      <w:rPr>
        <w:rFonts w:hint="default"/>
        <w:sz w:val="20"/>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3">
    <w:nsid w:val="4D836DD5"/>
    <w:multiLevelType w:val="hybridMultilevel"/>
    <w:tmpl w:val="586207AA"/>
    <w:lvl w:ilvl="0" w:tplc="72D84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457A95"/>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6">
    <w:nsid w:val="51864761"/>
    <w:multiLevelType w:val="hybridMultilevel"/>
    <w:tmpl w:val="39C6BEE0"/>
    <w:lvl w:ilvl="0" w:tplc="49083BB2">
      <w:start w:val="4"/>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E0321"/>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8">
    <w:nsid w:val="544A65CD"/>
    <w:multiLevelType w:val="hybridMultilevel"/>
    <w:tmpl w:val="3188BBC0"/>
    <w:lvl w:ilvl="0" w:tplc="BCFC8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6F78BD"/>
    <w:multiLevelType w:val="hybridMultilevel"/>
    <w:tmpl w:val="5F6C4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7E11D6C"/>
    <w:multiLevelType w:val="hybridMultilevel"/>
    <w:tmpl w:val="2AF2E440"/>
    <w:lvl w:ilvl="0" w:tplc="2586FFF2">
      <w:start w:val="1"/>
      <w:numFmt w:val="decimal"/>
      <w:lvlText w:val="%1."/>
      <w:lvlJc w:val="left"/>
      <w:pPr>
        <w:ind w:left="778" w:hanging="238"/>
      </w:pPr>
      <w:rPr>
        <w:rFonts w:ascii="Times New Roman" w:eastAsia="Times New Roman" w:hAnsi="Times New Roman" w:cs="Times New Roman"/>
        <w:spacing w:val="4"/>
        <w:sz w:val="20"/>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21">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2">
    <w:nsid w:val="631B50D7"/>
    <w:multiLevelType w:val="hybridMultilevel"/>
    <w:tmpl w:val="E55812EA"/>
    <w:lvl w:ilvl="0" w:tplc="591C1F2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nsid w:val="6C91444A"/>
    <w:multiLevelType w:val="hybridMultilevel"/>
    <w:tmpl w:val="06C8A9CE"/>
    <w:lvl w:ilvl="0" w:tplc="68888A18">
      <w:start w:val="1"/>
      <w:numFmt w:val="bullet"/>
      <w:lvlText w:val=""/>
      <w:lvlJc w:val="left"/>
      <w:pPr>
        <w:tabs>
          <w:tab w:val="num" w:pos="720"/>
        </w:tabs>
        <w:ind w:left="720" w:hanging="360"/>
      </w:pPr>
      <w:rPr>
        <w:rFonts w:ascii="Symbol" w:hAnsi="Symbol" w:hint="default"/>
      </w:rPr>
    </w:lvl>
    <w:lvl w:ilvl="1" w:tplc="40461B08" w:tentative="1">
      <w:start w:val="1"/>
      <w:numFmt w:val="bullet"/>
      <w:lvlText w:val="o"/>
      <w:lvlJc w:val="left"/>
      <w:pPr>
        <w:tabs>
          <w:tab w:val="num" w:pos="1440"/>
        </w:tabs>
        <w:ind w:left="1440" w:hanging="360"/>
      </w:pPr>
      <w:rPr>
        <w:rFonts w:ascii="Courier New" w:hAnsi="Courier New" w:cs="Courier New" w:hint="default"/>
      </w:rPr>
    </w:lvl>
    <w:lvl w:ilvl="2" w:tplc="662E677A" w:tentative="1">
      <w:start w:val="1"/>
      <w:numFmt w:val="bullet"/>
      <w:lvlText w:val=""/>
      <w:lvlJc w:val="left"/>
      <w:pPr>
        <w:tabs>
          <w:tab w:val="num" w:pos="2160"/>
        </w:tabs>
        <w:ind w:left="2160" w:hanging="360"/>
      </w:pPr>
      <w:rPr>
        <w:rFonts w:ascii="Wingdings" w:hAnsi="Wingdings" w:hint="default"/>
      </w:rPr>
    </w:lvl>
    <w:lvl w:ilvl="3" w:tplc="15363ED6" w:tentative="1">
      <w:start w:val="1"/>
      <w:numFmt w:val="bullet"/>
      <w:lvlText w:val=""/>
      <w:lvlJc w:val="left"/>
      <w:pPr>
        <w:tabs>
          <w:tab w:val="num" w:pos="2880"/>
        </w:tabs>
        <w:ind w:left="2880" w:hanging="360"/>
      </w:pPr>
      <w:rPr>
        <w:rFonts w:ascii="Symbol" w:hAnsi="Symbol" w:hint="default"/>
      </w:rPr>
    </w:lvl>
    <w:lvl w:ilvl="4" w:tplc="E93655B2" w:tentative="1">
      <w:start w:val="1"/>
      <w:numFmt w:val="bullet"/>
      <w:lvlText w:val="o"/>
      <w:lvlJc w:val="left"/>
      <w:pPr>
        <w:tabs>
          <w:tab w:val="num" w:pos="3600"/>
        </w:tabs>
        <w:ind w:left="3600" w:hanging="360"/>
      </w:pPr>
      <w:rPr>
        <w:rFonts w:ascii="Courier New" w:hAnsi="Courier New" w:cs="Courier New" w:hint="default"/>
      </w:rPr>
    </w:lvl>
    <w:lvl w:ilvl="5" w:tplc="FB5A6FEC" w:tentative="1">
      <w:start w:val="1"/>
      <w:numFmt w:val="bullet"/>
      <w:lvlText w:val=""/>
      <w:lvlJc w:val="left"/>
      <w:pPr>
        <w:tabs>
          <w:tab w:val="num" w:pos="4320"/>
        </w:tabs>
        <w:ind w:left="4320" w:hanging="360"/>
      </w:pPr>
      <w:rPr>
        <w:rFonts w:ascii="Wingdings" w:hAnsi="Wingdings" w:hint="default"/>
      </w:rPr>
    </w:lvl>
    <w:lvl w:ilvl="6" w:tplc="43940EDA" w:tentative="1">
      <w:start w:val="1"/>
      <w:numFmt w:val="bullet"/>
      <w:lvlText w:val=""/>
      <w:lvlJc w:val="left"/>
      <w:pPr>
        <w:tabs>
          <w:tab w:val="num" w:pos="5040"/>
        </w:tabs>
        <w:ind w:left="5040" w:hanging="360"/>
      </w:pPr>
      <w:rPr>
        <w:rFonts w:ascii="Symbol" w:hAnsi="Symbol" w:hint="default"/>
      </w:rPr>
    </w:lvl>
    <w:lvl w:ilvl="7" w:tplc="1886529E" w:tentative="1">
      <w:start w:val="1"/>
      <w:numFmt w:val="bullet"/>
      <w:lvlText w:val="o"/>
      <w:lvlJc w:val="left"/>
      <w:pPr>
        <w:tabs>
          <w:tab w:val="num" w:pos="5760"/>
        </w:tabs>
        <w:ind w:left="5760" w:hanging="360"/>
      </w:pPr>
      <w:rPr>
        <w:rFonts w:ascii="Courier New" w:hAnsi="Courier New" w:cs="Courier New" w:hint="default"/>
      </w:rPr>
    </w:lvl>
    <w:lvl w:ilvl="8" w:tplc="F33605C2" w:tentative="1">
      <w:start w:val="1"/>
      <w:numFmt w:val="bullet"/>
      <w:lvlText w:val=""/>
      <w:lvlJc w:val="left"/>
      <w:pPr>
        <w:tabs>
          <w:tab w:val="num" w:pos="6480"/>
        </w:tabs>
        <w:ind w:left="6480" w:hanging="360"/>
      </w:pPr>
      <w:rPr>
        <w:rFonts w:ascii="Wingdings" w:hAnsi="Wingdings" w:hint="default"/>
      </w:rPr>
    </w:lvl>
  </w:abstractNum>
  <w:abstractNum w:abstractNumId="24">
    <w:nsid w:val="78AC282B"/>
    <w:multiLevelType w:val="hybridMultilevel"/>
    <w:tmpl w:val="B8DA28D4"/>
    <w:lvl w:ilvl="0" w:tplc="6FAEED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FE0B4F"/>
    <w:multiLevelType w:val="hybridMultilevel"/>
    <w:tmpl w:val="0E341F0A"/>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3"/>
  </w:num>
  <w:num w:numId="4">
    <w:abstractNumId w:val="14"/>
  </w:num>
  <w:num w:numId="5">
    <w:abstractNumId w:val="24"/>
  </w:num>
  <w:num w:numId="6">
    <w:abstractNumId w:val="25"/>
  </w:num>
  <w:num w:numId="7">
    <w:abstractNumId w:val="6"/>
  </w:num>
  <w:num w:numId="8">
    <w:abstractNumId w:val="13"/>
  </w:num>
  <w:num w:numId="9">
    <w:abstractNumId w:val="21"/>
  </w:num>
  <w:num w:numId="10">
    <w:abstractNumId w:val="1"/>
  </w:num>
  <w:num w:numId="11">
    <w:abstractNumId w:val="19"/>
  </w:num>
  <w:num w:numId="12">
    <w:abstractNumId w:val="3"/>
  </w:num>
  <w:num w:numId="13">
    <w:abstractNumId w:val="18"/>
  </w:num>
  <w:num w:numId="14">
    <w:abstractNumId w:val="22"/>
  </w:num>
  <w:num w:numId="15">
    <w:abstractNumId w:val="5"/>
  </w:num>
  <w:num w:numId="16">
    <w:abstractNumId w:val="7"/>
  </w:num>
  <w:num w:numId="17">
    <w:abstractNumId w:val="10"/>
  </w:num>
  <w:num w:numId="18">
    <w:abstractNumId w:val="2"/>
  </w:num>
  <w:num w:numId="19">
    <w:abstractNumId w:val="11"/>
  </w:num>
  <w:num w:numId="20">
    <w:abstractNumId w:val="4"/>
  </w:num>
  <w:num w:numId="21">
    <w:abstractNumId w:val="16"/>
  </w:num>
  <w:num w:numId="22">
    <w:abstractNumId w:val="20"/>
  </w:num>
  <w:num w:numId="23">
    <w:abstractNumId w:val="15"/>
  </w:num>
  <w:num w:numId="24">
    <w:abstractNumId w:val="17"/>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rawingGridVerticalSpacing w:val="127"/>
  <w:displayHorizontalDrawingGridEvery w:val="0"/>
  <w:displayVerticalDrawingGridEvery w:val="2"/>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True"/>
    <w:docVar w:name="DocIDLibrary" w:val="True"/>
    <w:docVar w:name="DocIDType" w:val="AllPages"/>
    <w:docVar w:name="DocIDTypist" w:val="False"/>
  </w:docVars>
  <w:rsids>
    <w:rsidRoot w:val="00433281"/>
    <w:rsid w:val="00003823"/>
    <w:rsid w:val="000049B8"/>
    <w:rsid w:val="000206A1"/>
    <w:rsid w:val="000340F7"/>
    <w:rsid w:val="0003666D"/>
    <w:rsid w:val="00042842"/>
    <w:rsid w:val="00045157"/>
    <w:rsid w:val="0004792C"/>
    <w:rsid w:val="00062FC1"/>
    <w:rsid w:val="00063234"/>
    <w:rsid w:val="00081C8D"/>
    <w:rsid w:val="00081EEE"/>
    <w:rsid w:val="000873D0"/>
    <w:rsid w:val="00090CEF"/>
    <w:rsid w:val="000A00A1"/>
    <w:rsid w:val="000A1296"/>
    <w:rsid w:val="000A2DB4"/>
    <w:rsid w:val="000B096D"/>
    <w:rsid w:val="000B0E37"/>
    <w:rsid w:val="000B3388"/>
    <w:rsid w:val="000E4C7C"/>
    <w:rsid w:val="000E7AFA"/>
    <w:rsid w:val="000F42A8"/>
    <w:rsid w:val="00101D04"/>
    <w:rsid w:val="00104712"/>
    <w:rsid w:val="00110C6C"/>
    <w:rsid w:val="00116A08"/>
    <w:rsid w:val="0012031F"/>
    <w:rsid w:val="0012126B"/>
    <w:rsid w:val="00126910"/>
    <w:rsid w:val="0012786D"/>
    <w:rsid w:val="00136C04"/>
    <w:rsid w:val="00145CD8"/>
    <w:rsid w:val="00147A64"/>
    <w:rsid w:val="001572F3"/>
    <w:rsid w:val="00157483"/>
    <w:rsid w:val="0017024E"/>
    <w:rsid w:val="00180CDA"/>
    <w:rsid w:val="00182016"/>
    <w:rsid w:val="00184BA2"/>
    <w:rsid w:val="001B2B98"/>
    <w:rsid w:val="001C00BD"/>
    <w:rsid w:val="001C23D3"/>
    <w:rsid w:val="001D304F"/>
    <w:rsid w:val="001D7102"/>
    <w:rsid w:val="001F3519"/>
    <w:rsid w:val="002003C4"/>
    <w:rsid w:val="00200947"/>
    <w:rsid w:val="00203C96"/>
    <w:rsid w:val="0020740A"/>
    <w:rsid w:val="00225229"/>
    <w:rsid w:val="00251000"/>
    <w:rsid w:val="002541F2"/>
    <w:rsid w:val="002644E8"/>
    <w:rsid w:val="00264B39"/>
    <w:rsid w:val="002706AD"/>
    <w:rsid w:val="002750A1"/>
    <w:rsid w:val="00293A93"/>
    <w:rsid w:val="00296B98"/>
    <w:rsid w:val="002A5A4E"/>
    <w:rsid w:val="002B40EF"/>
    <w:rsid w:val="002B7A3F"/>
    <w:rsid w:val="002C2630"/>
    <w:rsid w:val="002C31A1"/>
    <w:rsid w:val="002C64AB"/>
    <w:rsid w:val="002D055D"/>
    <w:rsid w:val="002E2D01"/>
    <w:rsid w:val="002E50B6"/>
    <w:rsid w:val="002F4982"/>
    <w:rsid w:val="00317C0D"/>
    <w:rsid w:val="00317FB7"/>
    <w:rsid w:val="00324B46"/>
    <w:rsid w:val="00326D9E"/>
    <w:rsid w:val="0033447C"/>
    <w:rsid w:val="0033568F"/>
    <w:rsid w:val="00336A06"/>
    <w:rsid w:val="00354607"/>
    <w:rsid w:val="00363801"/>
    <w:rsid w:val="00363D5D"/>
    <w:rsid w:val="0036526E"/>
    <w:rsid w:val="00375C4D"/>
    <w:rsid w:val="00381B70"/>
    <w:rsid w:val="003B225B"/>
    <w:rsid w:val="003C0590"/>
    <w:rsid w:val="003C1372"/>
    <w:rsid w:val="003D686A"/>
    <w:rsid w:val="003F14C1"/>
    <w:rsid w:val="00420E3D"/>
    <w:rsid w:val="004305E7"/>
    <w:rsid w:val="00433281"/>
    <w:rsid w:val="00440485"/>
    <w:rsid w:val="00461635"/>
    <w:rsid w:val="00462D2E"/>
    <w:rsid w:val="00465AAE"/>
    <w:rsid w:val="00467785"/>
    <w:rsid w:val="00477027"/>
    <w:rsid w:val="00477C35"/>
    <w:rsid w:val="0048647E"/>
    <w:rsid w:val="0049322E"/>
    <w:rsid w:val="004B6EDA"/>
    <w:rsid w:val="004C480E"/>
    <w:rsid w:val="004C6858"/>
    <w:rsid w:val="004D75FD"/>
    <w:rsid w:val="004E0BB5"/>
    <w:rsid w:val="004E38F8"/>
    <w:rsid w:val="004E3A6D"/>
    <w:rsid w:val="004E5251"/>
    <w:rsid w:val="004E64BA"/>
    <w:rsid w:val="0050552C"/>
    <w:rsid w:val="00513104"/>
    <w:rsid w:val="00520197"/>
    <w:rsid w:val="00525191"/>
    <w:rsid w:val="00536099"/>
    <w:rsid w:val="00565881"/>
    <w:rsid w:val="00565910"/>
    <w:rsid w:val="0057798B"/>
    <w:rsid w:val="00584AB4"/>
    <w:rsid w:val="00593698"/>
    <w:rsid w:val="0059546A"/>
    <w:rsid w:val="005955A6"/>
    <w:rsid w:val="005A230F"/>
    <w:rsid w:val="005A7227"/>
    <w:rsid w:val="005B4131"/>
    <w:rsid w:val="005C06DA"/>
    <w:rsid w:val="005C2203"/>
    <w:rsid w:val="005E0D17"/>
    <w:rsid w:val="005E307F"/>
    <w:rsid w:val="005E3A74"/>
    <w:rsid w:val="00606184"/>
    <w:rsid w:val="00612011"/>
    <w:rsid w:val="00646507"/>
    <w:rsid w:val="0066063A"/>
    <w:rsid w:val="00665048"/>
    <w:rsid w:val="00672E00"/>
    <w:rsid w:val="0067610D"/>
    <w:rsid w:val="00680592"/>
    <w:rsid w:val="00680985"/>
    <w:rsid w:val="0068449E"/>
    <w:rsid w:val="006A0FD3"/>
    <w:rsid w:val="006A2B2F"/>
    <w:rsid w:val="006B3EEB"/>
    <w:rsid w:val="006C5571"/>
    <w:rsid w:val="006E186A"/>
    <w:rsid w:val="006E2F6D"/>
    <w:rsid w:val="006F3A68"/>
    <w:rsid w:val="00701F07"/>
    <w:rsid w:val="00723DF8"/>
    <w:rsid w:val="0073690E"/>
    <w:rsid w:val="007413BE"/>
    <w:rsid w:val="00744C76"/>
    <w:rsid w:val="0075402F"/>
    <w:rsid w:val="00772B08"/>
    <w:rsid w:val="00773358"/>
    <w:rsid w:val="00783D14"/>
    <w:rsid w:val="00783ED0"/>
    <w:rsid w:val="00784DE5"/>
    <w:rsid w:val="007857D4"/>
    <w:rsid w:val="00797995"/>
    <w:rsid w:val="007A0F32"/>
    <w:rsid w:val="007A7921"/>
    <w:rsid w:val="007B0C47"/>
    <w:rsid w:val="007B5BBA"/>
    <w:rsid w:val="007B6452"/>
    <w:rsid w:val="007C0950"/>
    <w:rsid w:val="007D6C7D"/>
    <w:rsid w:val="007F1872"/>
    <w:rsid w:val="007F310A"/>
    <w:rsid w:val="007F45D7"/>
    <w:rsid w:val="007F6C2E"/>
    <w:rsid w:val="0080526E"/>
    <w:rsid w:val="00807612"/>
    <w:rsid w:val="0081129F"/>
    <w:rsid w:val="00814458"/>
    <w:rsid w:val="0081645B"/>
    <w:rsid w:val="00817C78"/>
    <w:rsid w:val="00830934"/>
    <w:rsid w:val="00840555"/>
    <w:rsid w:val="008435BE"/>
    <w:rsid w:val="0084732D"/>
    <w:rsid w:val="00872285"/>
    <w:rsid w:val="0087303A"/>
    <w:rsid w:val="008772D5"/>
    <w:rsid w:val="008A59CC"/>
    <w:rsid w:val="008B0506"/>
    <w:rsid w:val="008C01AC"/>
    <w:rsid w:val="008F0FCE"/>
    <w:rsid w:val="008F3302"/>
    <w:rsid w:val="0091519B"/>
    <w:rsid w:val="009163B2"/>
    <w:rsid w:val="00921D88"/>
    <w:rsid w:val="00924995"/>
    <w:rsid w:val="00926906"/>
    <w:rsid w:val="00933E56"/>
    <w:rsid w:val="00936FDC"/>
    <w:rsid w:val="00946C3F"/>
    <w:rsid w:val="00952F72"/>
    <w:rsid w:val="00965901"/>
    <w:rsid w:val="00975D09"/>
    <w:rsid w:val="00990F8B"/>
    <w:rsid w:val="009C770A"/>
    <w:rsid w:val="009C7CB5"/>
    <w:rsid w:val="009E2A70"/>
    <w:rsid w:val="009F35F4"/>
    <w:rsid w:val="009F3B9F"/>
    <w:rsid w:val="009F650B"/>
    <w:rsid w:val="00A01957"/>
    <w:rsid w:val="00A20745"/>
    <w:rsid w:val="00A530F7"/>
    <w:rsid w:val="00A55C24"/>
    <w:rsid w:val="00A65F2F"/>
    <w:rsid w:val="00A66265"/>
    <w:rsid w:val="00A8195F"/>
    <w:rsid w:val="00A834E2"/>
    <w:rsid w:val="00A83BD1"/>
    <w:rsid w:val="00A87D1B"/>
    <w:rsid w:val="00AA284C"/>
    <w:rsid w:val="00AA487A"/>
    <w:rsid w:val="00AA6D65"/>
    <w:rsid w:val="00AC0D20"/>
    <w:rsid w:val="00AD4AED"/>
    <w:rsid w:val="00AD4B23"/>
    <w:rsid w:val="00AE28F9"/>
    <w:rsid w:val="00AE5227"/>
    <w:rsid w:val="00AF2E07"/>
    <w:rsid w:val="00B107D5"/>
    <w:rsid w:val="00B11443"/>
    <w:rsid w:val="00B21913"/>
    <w:rsid w:val="00B22676"/>
    <w:rsid w:val="00B31628"/>
    <w:rsid w:val="00B3243B"/>
    <w:rsid w:val="00B37EEE"/>
    <w:rsid w:val="00B45850"/>
    <w:rsid w:val="00B50425"/>
    <w:rsid w:val="00B628E3"/>
    <w:rsid w:val="00B834C5"/>
    <w:rsid w:val="00B9394D"/>
    <w:rsid w:val="00B958F2"/>
    <w:rsid w:val="00BA4972"/>
    <w:rsid w:val="00BB194A"/>
    <w:rsid w:val="00BB7B27"/>
    <w:rsid w:val="00BC15A9"/>
    <w:rsid w:val="00BC20B1"/>
    <w:rsid w:val="00BC3615"/>
    <w:rsid w:val="00BC51E4"/>
    <w:rsid w:val="00BC631F"/>
    <w:rsid w:val="00BD34FB"/>
    <w:rsid w:val="00BE737F"/>
    <w:rsid w:val="00C01B9C"/>
    <w:rsid w:val="00C0595D"/>
    <w:rsid w:val="00C11ACC"/>
    <w:rsid w:val="00C24723"/>
    <w:rsid w:val="00C27997"/>
    <w:rsid w:val="00C30675"/>
    <w:rsid w:val="00C41990"/>
    <w:rsid w:val="00C41BA4"/>
    <w:rsid w:val="00C46926"/>
    <w:rsid w:val="00C50339"/>
    <w:rsid w:val="00C558E8"/>
    <w:rsid w:val="00C656EE"/>
    <w:rsid w:val="00C658C9"/>
    <w:rsid w:val="00C96AFB"/>
    <w:rsid w:val="00CA2807"/>
    <w:rsid w:val="00CA348C"/>
    <w:rsid w:val="00CB10AC"/>
    <w:rsid w:val="00CD1613"/>
    <w:rsid w:val="00CE7135"/>
    <w:rsid w:val="00CE7A30"/>
    <w:rsid w:val="00CF49F6"/>
    <w:rsid w:val="00CF4C73"/>
    <w:rsid w:val="00CF6DC2"/>
    <w:rsid w:val="00CF7318"/>
    <w:rsid w:val="00D00DC9"/>
    <w:rsid w:val="00D26252"/>
    <w:rsid w:val="00D276C6"/>
    <w:rsid w:val="00D3466A"/>
    <w:rsid w:val="00D35046"/>
    <w:rsid w:val="00D55BDE"/>
    <w:rsid w:val="00D61763"/>
    <w:rsid w:val="00D81D61"/>
    <w:rsid w:val="00D87258"/>
    <w:rsid w:val="00D879E5"/>
    <w:rsid w:val="00DA0CD3"/>
    <w:rsid w:val="00DA220D"/>
    <w:rsid w:val="00DA2B18"/>
    <w:rsid w:val="00DA3F6B"/>
    <w:rsid w:val="00DA7B51"/>
    <w:rsid w:val="00DC1C47"/>
    <w:rsid w:val="00DC2948"/>
    <w:rsid w:val="00DC717C"/>
    <w:rsid w:val="00DD16C9"/>
    <w:rsid w:val="00DE059E"/>
    <w:rsid w:val="00DE71B4"/>
    <w:rsid w:val="00E01171"/>
    <w:rsid w:val="00E012EA"/>
    <w:rsid w:val="00E06F13"/>
    <w:rsid w:val="00E10962"/>
    <w:rsid w:val="00E14922"/>
    <w:rsid w:val="00E20879"/>
    <w:rsid w:val="00E228E5"/>
    <w:rsid w:val="00E25F90"/>
    <w:rsid w:val="00E26A32"/>
    <w:rsid w:val="00E4654B"/>
    <w:rsid w:val="00E54708"/>
    <w:rsid w:val="00E5706F"/>
    <w:rsid w:val="00E6085D"/>
    <w:rsid w:val="00E60A62"/>
    <w:rsid w:val="00E66E90"/>
    <w:rsid w:val="00E7150E"/>
    <w:rsid w:val="00E748CB"/>
    <w:rsid w:val="00E828B5"/>
    <w:rsid w:val="00E836B9"/>
    <w:rsid w:val="00E85BE8"/>
    <w:rsid w:val="00E93342"/>
    <w:rsid w:val="00EB1C2C"/>
    <w:rsid w:val="00EB2CCF"/>
    <w:rsid w:val="00EC06A5"/>
    <w:rsid w:val="00EC189F"/>
    <w:rsid w:val="00EC7138"/>
    <w:rsid w:val="00ED78CA"/>
    <w:rsid w:val="00EE62B1"/>
    <w:rsid w:val="00F0275C"/>
    <w:rsid w:val="00F0297A"/>
    <w:rsid w:val="00F23C19"/>
    <w:rsid w:val="00F26460"/>
    <w:rsid w:val="00F374EA"/>
    <w:rsid w:val="00F4297D"/>
    <w:rsid w:val="00F518DF"/>
    <w:rsid w:val="00F56B51"/>
    <w:rsid w:val="00F574BA"/>
    <w:rsid w:val="00F80878"/>
    <w:rsid w:val="00F87BC6"/>
    <w:rsid w:val="00F91D7C"/>
    <w:rsid w:val="00F95CA3"/>
    <w:rsid w:val="00FA0FBD"/>
    <w:rsid w:val="00FA2C48"/>
    <w:rsid w:val="00FB48FD"/>
    <w:rsid w:val="00FB6D3C"/>
    <w:rsid w:val="00FC0B29"/>
    <w:rsid w:val="00FC488B"/>
    <w:rsid w:val="00FD016C"/>
    <w:rsid w:val="00FD0C64"/>
    <w:rsid w:val="00FD14BE"/>
    <w:rsid w:val="00FD344A"/>
    <w:rsid w:val="00FE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customStyle="1" w:styleId="Default">
    <w:name w:val="Default"/>
    <w:rsid w:val="00DA2B18"/>
    <w:pPr>
      <w:autoSpaceDE w:val="0"/>
      <w:autoSpaceDN w:val="0"/>
      <w:adjustRightInd w:val="0"/>
    </w:pPr>
    <w:rPr>
      <w:color w:val="000000"/>
      <w:sz w:val="24"/>
      <w:szCs w:val="24"/>
    </w:rPr>
  </w:style>
  <w:style w:type="paragraph" w:styleId="Revision">
    <w:name w:val="Revision"/>
    <w:hidden/>
    <w:uiPriority w:val="99"/>
    <w:semiHidden/>
    <w:rsid w:val="00D81D6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customStyle="1" w:styleId="Default">
    <w:name w:val="Default"/>
    <w:rsid w:val="00DA2B18"/>
    <w:pPr>
      <w:autoSpaceDE w:val="0"/>
      <w:autoSpaceDN w:val="0"/>
      <w:adjustRightInd w:val="0"/>
    </w:pPr>
    <w:rPr>
      <w:color w:val="000000"/>
      <w:sz w:val="24"/>
      <w:szCs w:val="24"/>
    </w:rPr>
  </w:style>
  <w:style w:type="paragraph" w:styleId="Revision">
    <w:name w:val="Revision"/>
    <w:hidden/>
    <w:uiPriority w:val="99"/>
    <w:semiHidden/>
    <w:rsid w:val="00D81D6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10202">
      <w:bodyDiv w:val="1"/>
      <w:marLeft w:val="0"/>
      <w:marRight w:val="0"/>
      <w:marTop w:val="0"/>
      <w:marBottom w:val="0"/>
      <w:divBdr>
        <w:top w:val="none" w:sz="0" w:space="0" w:color="auto"/>
        <w:left w:val="none" w:sz="0" w:space="0" w:color="auto"/>
        <w:bottom w:val="none" w:sz="0" w:space="0" w:color="auto"/>
        <w:right w:val="none" w:sz="0" w:space="0" w:color="auto"/>
      </w:divBdr>
    </w:div>
    <w:div w:id="554702527">
      <w:bodyDiv w:val="1"/>
      <w:marLeft w:val="0"/>
      <w:marRight w:val="0"/>
      <w:marTop w:val="0"/>
      <w:marBottom w:val="0"/>
      <w:divBdr>
        <w:top w:val="none" w:sz="0" w:space="0" w:color="auto"/>
        <w:left w:val="none" w:sz="0" w:space="0" w:color="auto"/>
        <w:bottom w:val="none" w:sz="0" w:space="0" w:color="auto"/>
        <w:right w:val="none" w:sz="0" w:space="0" w:color="auto"/>
      </w:divBdr>
    </w:div>
    <w:div w:id="910890154">
      <w:bodyDiv w:val="1"/>
      <w:marLeft w:val="0"/>
      <w:marRight w:val="0"/>
      <w:marTop w:val="0"/>
      <w:marBottom w:val="0"/>
      <w:divBdr>
        <w:top w:val="none" w:sz="0" w:space="0" w:color="auto"/>
        <w:left w:val="none" w:sz="0" w:space="0" w:color="auto"/>
        <w:bottom w:val="none" w:sz="0" w:space="0" w:color="auto"/>
        <w:right w:val="none" w:sz="0" w:space="0" w:color="auto"/>
      </w:divBdr>
    </w:div>
    <w:div w:id="1234773488">
      <w:bodyDiv w:val="1"/>
      <w:marLeft w:val="0"/>
      <w:marRight w:val="0"/>
      <w:marTop w:val="0"/>
      <w:marBottom w:val="0"/>
      <w:divBdr>
        <w:top w:val="none" w:sz="0" w:space="0" w:color="auto"/>
        <w:left w:val="none" w:sz="0" w:space="0" w:color="auto"/>
        <w:bottom w:val="none" w:sz="0" w:space="0" w:color="auto"/>
        <w:right w:val="none" w:sz="0" w:space="0" w:color="auto"/>
      </w:divBdr>
    </w:div>
    <w:div w:id="1259405891">
      <w:bodyDiv w:val="1"/>
      <w:marLeft w:val="0"/>
      <w:marRight w:val="0"/>
      <w:marTop w:val="0"/>
      <w:marBottom w:val="0"/>
      <w:divBdr>
        <w:top w:val="none" w:sz="0" w:space="0" w:color="auto"/>
        <w:left w:val="none" w:sz="0" w:space="0" w:color="auto"/>
        <w:bottom w:val="none" w:sz="0" w:space="0" w:color="auto"/>
        <w:right w:val="none" w:sz="0" w:space="0" w:color="auto"/>
      </w:divBdr>
    </w:div>
    <w:div w:id="1523472252">
      <w:bodyDiv w:val="1"/>
      <w:marLeft w:val="0"/>
      <w:marRight w:val="0"/>
      <w:marTop w:val="0"/>
      <w:marBottom w:val="0"/>
      <w:divBdr>
        <w:top w:val="none" w:sz="0" w:space="0" w:color="auto"/>
        <w:left w:val="none" w:sz="0" w:space="0" w:color="auto"/>
        <w:bottom w:val="none" w:sz="0" w:space="0" w:color="auto"/>
        <w:right w:val="none" w:sz="0" w:space="0" w:color="auto"/>
      </w:divBdr>
    </w:div>
    <w:div w:id="1855682759">
      <w:bodyDiv w:val="1"/>
      <w:marLeft w:val="0"/>
      <w:marRight w:val="0"/>
      <w:marTop w:val="0"/>
      <w:marBottom w:val="0"/>
      <w:divBdr>
        <w:top w:val="none" w:sz="0" w:space="0" w:color="auto"/>
        <w:left w:val="none" w:sz="0" w:space="0" w:color="auto"/>
        <w:bottom w:val="none" w:sz="0" w:space="0" w:color="auto"/>
        <w:right w:val="none" w:sz="0" w:space="0" w:color="auto"/>
      </w:divBdr>
    </w:div>
    <w:div w:id="1977101554">
      <w:bodyDiv w:val="1"/>
      <w:marLeft w:val="0"/>
      <w:marRight w:val="0"/>
      <w:marTop w:val="0"/>
      <w:marBottom w:val="0"/>
      <w:divBdr>
        <w:top w:val="none" w:sz="0" w:space="0" w:color="auto"/>
        <w:left w:val="none" w:sz="0" w:space="0" w:color="auto"/>
        <w:bottom w:val="none" w:sz="0" w:space="0" w:color="auto"/>
        <w:right w:val="none" w:sz="0" w:space="0" w:color="auto"/>
      </w:divBdr>
    </w:div>
    <w:div w:id="19975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535F-02FB-40BC-8CBD-7D2E2E18BF8A}">
  <ds:schemaRefs>
    <ds:schemaRef ds:uri="http://schemas.openxmlformats.org/officeDocument/2006/bibliography"/>
  </ds:schemaRefs>
</ds:datastoreItem>
</file>

<file path=customXml/itemProps2.xml><?xml version="1.0" encoding="utf-8"?>
<ds:datastoreItem xmlns:ds="http://schemas.openxmlformats.org/officeDocument/2006/customXml" ds:itemID="{9D6F3504-F38C-4266-A6B6-893111DC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2017-08-04T18:49:00Z</dcterms:created>
  <dcterms:modified xsi:type="dcterms:W3CDTF">2017-08-08T19:26:00Z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208406473v.4</vt:lpwstr>
  </property>
  <property fmtid="{D5CDD505-2E9C-101B-9397-08002B2CF9AE}" pid="3" name="_NewReviewCycle">
    <vt:lpwstr/>
  </property>
</Properties>
</file>