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C1" w:rsidRDefault="00A31D9E">
      <w:pPr>
        <w:pStyle w:val="Style10"/>
        <w:adjustRightInd/>
        <w:spacing w:before="3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SAMPLE </w:t>
      </w:r>
      <w:r w:rsidR="00773358">
        <w:rPr>
          <w:b/>
          <w:bCs/>
        </w:rPr>
        <w:t>CONFIRMATION</w:t>
      </w:r>
    </w:p>
    <w:p w:rsidR="00A31D9E" w:rsidRDefault="00A31D9E">
      <w:pPr>
        <w:pStyle w:val="Style10"/>
        <w:adjustRightInd/>
        <w:spacing w:before="36"/>
        <w:jc w:val="center"/>
        <w:rPr>
          <w:b/>
          <w:bCs/>
        </w:rPr>
      </w:pPr>
    </w:p>
    <w:p w:rsidR="003F14C1" w:rsidRDefault="00773358">
      <w:pPr>
        <w:pStyle w:val="BodyText"/>
        <w:ind w:left="172" w:right="101" w:firstLine="1218"/>
        <w:jc w:val="both"/>
      </w:pPr>
      <w:r>
        <w:rPr>
          <w:spacing w:val="6"/>
        </w:rPr>
        <w:t>The</w:t>
      </w:r>
      <w:r>
        <w:rPr>
          <w:spacing w:val="26"/>
        </w:rPr>
        <w:t xml:space="preserve"> </w:t>
      </w:r>
      <w:r>
        <w:rPr>
          <w:spacing w:val="8"/>
        </w:rPr>
        <w:t>following</w:t>
      </w:r>
      <w:r>
        <w:rPr>
          <w:spacing w:val="27"/>
        </w:rPr>
        <w:t xml:space="preserve"> </w:t>
      </w:r>
      <w:r>
        <w:rPr>
          <w:spacing w:val="8"/>
        </w:rPr>
        <w:t>describes</w:t>
      </w:r>
      <w:r>
        <w:rPr>
          <w:spacing w:val="28"/>
        </w:rPr>
        <w:t xml:space="preserve"> </w:t>
      </w:r>
      <w:r>
        <w:rPr>
          <w:spacing w:val="6"/>
        </w:rPr>
        <w:t>the</w:t>
      </w:r>
      <w:r>
        <w:rPr>
          <w:spacing w:val="27"/>
        </w:rPr>
        <w:t xml:space="preserve"> </w:t>
      </w:r>
      <w:r>
        <w:rPr>
          <w:spacing w:val="7"/>
        </w:rPr>
        <w:t>terms</w:t>
      </w:r>
      <w:r>
        <w:rPr>
          <w:spacing w:val="27"/>
        </w:rPr>
        <w:t xml:space="preserve"> </w:t>
      </w:r>
      <w:r>
        <w:rPr>
          <w:spacing w:val="5"/>
        </w:rPr>
        <w:t>of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7"/>
        </w:rPr>
        <w:t>proposed</w:t>
      </w:r>
      <w:r>
        <w:rPr>
          <w:spacing w:val="27"/>
        </w:rPr>
        <w:t xml:space="preserve"> </w:t>
      </w:r>
      <w:r>
        <w:rPr>
          <w:spacing w:val="8"/>
        </w:rPr>
        <w:t>transaction</w:t>
      </w:r>
      <w:r>
        <w:rPr>
          <w:spacing w:val="27"/>
        </w:rPr>
        <w:t xml:space="preserve"> </w:t>
      </w:r>
      <w:r>
        <w:rPr>
          <w:spacing w:val="7"/>
        </w:rPr>
        <w:t>between</w:t>
      </w:r>
      <w:r>
        <w:rPr>
          <w:spacing w:val="27"/>
        </w:rPr>
        <w:t xml:space="preserve"> </w:t>
      </w:r>
      <w:r>
        <w:rPr>
          <w:spacing w:val="7"/>
        </w:rPr>
        <w:t>Buyer</w:t>
      </w:r>
      <w:r>
        <w:rPr>
          <w:spacing w:val="27"/>
        </w:rPr>
        <w:t xml:space="preserve"> </w:t>
      </w:r>
      <w:r>
        <w:rPr>
          <w:spacing w:val="6"/>
        </w:rPr>
        <w:t>and</w:t>
      </w:r>
      <w:r>
        <w:rPr>
          <w:spacing w:val="67"/>
          <w:w w:val="99"/>
        </w:rPr>
        <w:t xml:space="preserve"> </w:t>
      </w:r>
      <w:r>
        <w:rPr>
          <w:spacing w:val="8"/>
        </w:rPr>
        <w:t>Seller</w:t>
      </w:r>
      <w:r>
        <w:rPr>
          <w:spacing w:val="23"/>
        </w:rPr>
        <w:t xml:space="preserve"> </w:t>
      </w:r>
      <w:r>
        <w:rPr>
          <w:spacing w:val="6"/>
        </w:rPr>
        <w:t>for</w:t>
      </w:r>
      <w:r>
        <w:rPr>
          <w:spacing w:val="23"/>
        </w:rPr>
        <w:t xml:space="preserve"> </w:t>
      </w:r>
      <w:r>
        <w:rPr>
          <w:spacing w:val="6"/>
        </w:rPr>
        <w:t>the</w:t>
      </w:r>
      <w:r>
        <w:rPr>
          <w:spacing w:val="22"/>
        </w:rPr>
        <w:t xml:space="preserve"> </w:t>
      </w:r>
      <w:r>
        <w:rPr>
          <w:spacing w:val="7"/>
        </w:rPr>
        <w:t>sale,</w:t>
      </w:r>
      <w:r>
        <w:rPr>
          <w:spacing w:val="23"/>
        </w:rPr>
        <w:t xml:space="preserve"> </w:t>
      </w:r>
      <w:r>
        <w:rPr>
          <w:spacing w:val="5"/>
        </w:rPr>
        <w:t>purchase</w:t>
      </w:r>
      <w:r>
        <w:rPr>
          <w:spacing w:val="17"/>
        </w:rPr>
        <w:t xml:space="preserve"> </w:t>
      </w:r>
      <w:r>
        <w:rPr>
          <w:spacing w:val="4"/>
        </w:rPr>
        <w:t>and</w:t>
      </w:r>
      <w:r>
        <w:rPr>
          <w:spacing w:val="16"/>
        </w:rPr>
        <w:t xml:space="preserve"> </w:t>
      </w:r>
      <w:r>
        <w:rPr>
          <w:spacing w:val="6"/>
        </w:rPr>
        <w:t>delivery</w:t>
      </w:r>
      <w:r>
        <w:rPr>
          <w:spacing w:val="18"/>
        </w:rPr>
        <w:t xml:space="preserve"> </w:t>
      </w:r>
      <w:r>
        <w:rPr>
          <w:spacing w:val="3"/>
        </w:rPr>
        <w:t>of</w:t>
      </w:r>
      <w:r>
        <w:rPr>
          <w:spacing w:val="16"/>
        </w:rPr>
        <w:t xml:space="preserve"> </w:t>
      </w:r>
      <w:r>
        <w:rPr>
          <w:spacing w:val="3"/>
          <w:u w:val="single" w:color="000000"/>
        </w:rPr>
        <w:t>Distributed Generation</w:t>
      </w:r>
      <w:r>
        <w:rPr>
          <w:spacing w:val="-4"/>
          <w:u w:val="single" w:color="000000"/>
        </w:rPr>
        <w:t xml:space="preserve"> </w:t>
      </w:r>
      <w:r>
        <w:rPr>
          <w:spacing w:val="6"/>
        </w:rPr>
        <w:t>Renewable</w:t>
      </w:r>
      <w:r>
        <w:rPr>
          <w:spacing w:val="17"/>
        </w:rPr>
        <w:t xml:space="preserve"> </w:t>
      </w:r>
      <w:r>
        <w:rPr>
          <w:spacing w:val="5"/>
        </w:rPr>
        <w:t>Energy</w:t>
      </w:r>
      <w:r>
        <w:rPr>
          <w:spacing w:val="18"/>
        </w:rPr>
        <w:t xml:space="preserve"> </w:t>
      </w:r>
      <w:r>
        <w:rPr>
          <w:spacing w:val="6"/>
        </w:rPr>
        <w:t>Certificates</w:t>
      </w:r>
      <w:r>
        <w:rPr>
          <w:spacing w:val="17"/>
        </w:rPr>
        <w:t xml:space="preserve"> </w:t>
      </w:r>
      <w:r>
        <w:rPr>
          <w:spacing w:val="6"/>
        </w:rPr>
        <w:t>("RECs")</w:t>
      </w:r>
      <w:r>
        <w:rPr>
          <w:spacing w:val="16"/>
        </w:rPr>
        <w:t xml:space="preserve"> </w:t>
      </w:r>
      <w:r>
        <w:rPr>
          <w:spacing w:val="5"/>
        </w:rPr>
        <w:t>pursuant</w:t>
      </w:r>
      <w:r>
        <w:rPr>
          <w:spacing w:val="75"/>
          <w:w w:val="99"/>
        </w:rPr>
        <w:t xml:space="preserve"> </w:t>
      </w:r>
      <w:r>
        <w:rPr>
          <w:spacing w:val="3"/>
        </w:rPr>
        <w:t>to</w:t>
      </w:r>
      <w:r>
        <w:rPr>
          <w:spacing w:val="16"/>
        </w:rPr>
        <w:t xml:space="preserve"> </w:t>
      </w:r>
      <w:r>
        <w:rPr>
          <w:spacing w:val="4"/>
        </w:rPr>
        <w:t>the</w:t>
      </w:r>
      <w:r>
        <w:rPr>
          <w:spacing w:val="15"/>
        </w:rPr>
        <w:t xml:space="preserve"> </w:t>
      </w:r>
      <w:r>
        <w:rPr>
          <w:spacing w:val="5"/>
        </w:rPr>
        <w:t>terms</w:t>
      </w:r>
      <w:r>
        <w:rPr>
          <w:spacing w:val="15"/>
        </w:rPr>
        <w:t xml:space="preserve"> </w:t>
      </w:r>
      <w:r>
        <w:rPr>
          <w:spacing w:val="3"/>
        </w:rPr>
        <w:t>of</w:t>
      </w:r>
      <w:r>
        <w:rPr>
          <w:spacing w:val="17"/>
        </w:rPr>
        <w:t xml:space="preserve"> </w:t>
      </w:r>
      <w:r>
        <w:rPr>
          <w:spacing w:val="4"/>
        </w:rPr>
        <w:t>the</w:t>
      </w:r>
      <w:r>
        <w:rPr>
          <w:spacing w:val="15"/>
        </w:rPr>
        <w:t xml:space="preserve"> </w:t>
      </w:r>
      <w:r>
        <w:rPr>
          <w:spacing w:val="5"/>
        </w:rPr>
        <w:t>Master</w:t>
      </w:r>
      <w:r>
        <w:rPr>
          <w:spacing w:val="16"/>
        </w:rPr>
        <w:t xml:space="preserve"> </w:t>
      </w:r>
      <w:r>
        <w:rPr>
          <w:spacing w:val="3"/>
          <w:u w:val="single" w:color="000000"/>
        </w:rPr>
        <w:t>Distributed Generation</w:t>
      </w:r>
      <w:r>
        <w:rPr>
          <w:spacing w:val="-4"/>
          <w:u w:val="single" w:color="000000"/>
        </w:rPr>
        <w:t xml:space="preserve"> </w:t>
      </w:r>
      <w:r>
        <w:t>Renewable</w:t>
      </w:r>
      <w:r>
        <w:rPr>
          <w:spacing w:val="2"/>
        </w:rPr>
        <w:t xml:space="preserve"> </w:t>
      </w:r>
      <w:r>
        <w:t>Energy</w:t>
      </w:r>
      <w:r>
        <w:rPr>
          <w:spacing w:val="2"/>
        </w:rPr>
        <w:t xml:space="preserve"> </w:t>
      </w:r>
      <w:r>
        <w:t>Certificates</w:t>
      </w:r>
      <w:r>
        <w:rPr>
          <w:spacing w:val="3"/>
        </w:rPr>
        <w:t xml:space="preserve"> </w:t>
      </w:r>
      <w:r>
        <w:t>Purchase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Sale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t>(the</w:t>
      </w:r>
      <w:r>
        <w:rPr>
          <w:spacing w:val="26"/>
          <w:w w:val="99"/>
        </w:rPr>
        <w:t xml:space="preserve"> </w:t>
      </w:r>
      <w:r>
        <w:t>"Agreement")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dated</w:t>
      </w:r>
      <w:r>
        <w:rPr>
          <w:spacing w:val="-5"/>
        </w:rPr>
        <w:t xml:space="preserve"> </w:t>
      </w:r>
      <w:proofErr w:type="gramStart"/>
      <w:r>
        <w:rPr>
          <w:spacing w:val="-1"/>
          <w:u w:val="single" w:color="000000"/>
        </w:rPr>
        <w:t>October</w:t>
      </w:r>
      <w:r>
        <w:rPr>
          <w:u w:val="single" w:color="000000"/>
        </w:rPr>
        <w:t xml:space="preserve"> 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,</w:t>
      </w:r>
      <w:proofErr w:type="gramEnd"/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2015.</w:t>
      </w:r>
    </w:p>
    <w:p w:rsidR="003F14C1" w:rsidRDefault="003F14C1">
      <w:pPr>
        <w:spacing w:before="10"/>
      </w:pPr>
    </w:p>
    <w:p w:rsidR="003F14C1" w:rsidRDefault="00773358">
      <w:pPr>
        <w:spacing w:before="71"/>
        <w:ind w:left="171"/>
      </w:pPr>
      <w:r>
        <w:rPr>
          <w:b/>
          <w:spacing w:val="2"/>
        </w:rPr>
        <w:t>Trade</w:t>
      </w:r>
      <w:r>
        <w:rPr>
          <w:b/>
          <w:spacing w:val="6"/>
        </w:rPr>
        <w:t xml:space="preserve"> </w:t>
      </w:r>
      <w:r>
        <w:rPr>
          <w:b/>
          <w:spacing w:val="2"/>
        </w:rPr>
        <w:t>Date:</w:t>
      </w:r>
      <w:r>
        <w:rPr>
          <w:b/>
          <w:spacing w:val="6"/>
        </w:rPr>
        <w:t xml:space="preserve">  </w:t>
      </w:r>
      <w:r>
        <w:rPr>
          <w:spacing w:val="2"/>
          <w:u w:val="single" w:color="000000"/>
        </w:rPr>
        <w:t>October</w:t>
      </w:r>
      <w:r>
        <w:rPr>
          <w:u w:val="single" w:color="000000"/>
        </w:rPr>
        <w:t xml:space="preserve">   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spacing w:val="4"/>
          <w:u w:val="single" w:color="000000"/>
        </w:rPr>
        <w:t>2015</w:t>
      </w:r>
    </w:p>
    <w:p w:rsidR="003F14C1" w:rsidRDefault="00773358">
      <w:pPr>
        <w:spacing w:before="144"/>
        <w:ind w:left="171"/>
      </w:pPr>
      <w:r>
        <w:rPr>
          <w:b/>
          <w:bCs/>
          <w:spacing w:val="2"/>
        </w:rPr>
        <w:t xml:space="preserve">Seller: </w:t>
      </w:r>
      <w:r>
        <w:rPr>
          <w:b/>
          <w:bCs/>
        </w:rPr>
        <w:t xml:space="preserve"> </w:t>
      </w:r>
      <w:r>
        <w:rPr>
          <w:bCs/>
          <w:u w:val="single"/>
        </w:rPr>
        <w:t xml:space="preserve">Aggregator or </w:t>
      </w:r>
      <w:r>
        <w:rPr>
          <w:spacing w:val="3"/>
          <w:u w:val="single"/>
        </w:rPr>
        <w:t>“</w:t>
      </w:r>
      <w:r>
        <w:rPr>
          <w:spacing w:val="3"/>
          <w:u w:val="single" w:color="000000"/>
        </w:rPr>
        <w:t>Party</w:t>
      </w:r>
      <w:r>
        <w:rPr>
          <w:spacing w:val="2"/>
          <w:u w:val="single" w:color="000000"/>
        </w:rPr>
        <w:t xml:space="preserve"> </w:t>
      </w:r>
      <w:r>
        <w:rPr>
          <w:spacing w:val="3"/>
          <w:u w:val="single" w:color="000000"/>
        </w:rPr>
        <w:t>A”</w:t>
      </w:r>
    </w:p>
    <w:p w:rsidR="003F14C1" w:rsidRDefault="00773358">
      <w:pPr>
        <w:pStyle w:val="BodyText"/>
        <w:spacing w:before="155"/>
        <w:ind w:left="171"/>
        <w:rPr>
          <w:spacing w:val="3"/>
          <w:u w:val="single" w:color="000000"/>
        </w:rPr>
      </w:pPr>
      <w:r>
        <w:rPr>
          <w:b/>
          <w:bCs/>
          <w:spacing w:val="3"/>
        </w:rPr>
        <w:t xml:space="preserve">Buyer: </w:t>
      </w:r>
      <w:r>
        <w:rPr>
          <w:b/>
          <w:bCs/>
          <w:spacing w:val="-1"/>
        </w:rPr>
        <w:t xml:space="preserve"> </w:t>
      </w:r>
      <w:r>
        <w:rPr>
          <w:spacing w:val="3"/>
          <w:u w:val="single" w:color="000000"/>
        </w:rPr>
        <w:t>Commonwealth</w:t>
      </w:r>
      <w:r>
        <w:rPr>
          <w:spacing w:val="-5"/>
          <w:u w:val="single" w:color="000000"/>
        </w:rPr>
        <w:t xml:space="preserve"> </w:t>
      </w:r>
      <w:r>
        <w:rPr>
          <w:spacing w:val="3"/>
          <w:u w:val="single" w:color="000000"/>
        </w:rPr>
        <w:t>Edison</w:t>
      </w:r>
      <w:r>
        <w:rPr>
          <w:spacing w:val="-3"/>
          <w:u w:val="single" w:color="000000"/>
        </w:rPr>
        <w:t xml:space="preserve"> </w:t>
      </w:r>
      <w:r>
        <w:rPr>
          <w:spacing w:val="3"/>
          <w:u w:val="single" w:color="000000"/>
        </w:rPr>
        <w:t>Company</w:t>
      </w:r>
      <w:r>
        <w:rPr>
          <w:spacing w:val="-3"/>
          <w:u w:val="single" w:color="000000"/>
        </w:rPr>
        <w:t xml:space="preserve"> </w:t>
      </w:r>
      <w:r>
        <w:rPr>
          <w:spacing w:val="3"/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3"/>
          <w:u w:val="single" w:color="000000"/>
        </w:rPr>
        <w:t>“Party</w:t>
      </w:r>
      <w:r>
        <w:rPr>
          <w:spacing w:val="-3"/>
          <w:u w:val="single" w:color="000000"/>
        </w:rPr>
        <w:t xml:space="preserve"> </w:t>
      </w:r>
      <w:r>
        <w:rPr>
          <w:spacing w:val="3"/>
          <w:u w:val="single" w:color="000000"/>
        </w:rPr>
        <w:t>B”</w:t>
      </w:r>
    </w:p>
    <w:p w:rsidR="003F14C1" w:rsidRDefault="00773358">
      <w:pPr>
        <w:spacing w:before="120" w:after="120"/>
        <w:ind w:left="180"/>
        <w:rPr>
          <w:u w:val="single"/>
        </w:rPr>
      </w:pPr>
      <w:r>
        <w:rPr>
          <w:b/>
          <w:spacing w:val="3"/>
        </w:rPr>
        <w:t>Purchase</w:t>
      </w:r>
      <w:r>
        <w:rPr>
          <w:b/>
          <w:spacing w:val="-1"/>
        </w:rPr>
        <w:t xml:space="preserve"> </w:t>
      </w:r>
      <w:r>
        <w:rPr>
          <w:b/>
          <w:spacing w:val="3"/>
        </w:rPr>
        <w:t>Price:</w:t>
      </w:r>
      <w:r>
        <w:rPr>
          <w:b/>
          <w:spacing w:val="-2"/>
        </w:rPr>
        <w:t xml:space="preserve"> </w:t>
      </w:r>
      <w:r>
        <w:t xml:space="preserve">  </w:t>
      </w:r>
      <w:r>
        <w:rPr>
          <w:u w:val="single"/>
        </w:rPr>
        <w:t xml:space="preserve">$XX.XX per REC   </w:t>
      </w:r>
    </w:p>
    <w:p w:rsidR="003F14C1" w:rsidRDefault="003F14C1">
      <w:pPr>
        <w:pStyle w:val="BodyText"/>
        <w:spacing w:before="155"/>
        <w:ind w:left="171"/>
        <w:rPr>
          <w:spacing w:val="3"/>
          <w:u w:val="single" w:color="000000"/>
        </w:rPr>
      </w:pPr>
    </w:p>
    <w:tbl>
      <w:tblPr>
        <w:tblW w:w="3185" w:type="pct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2"/>
        <w:gridCol w:w="1799"/>
        <w:gridCol w:w="2032"/>
      </w:tblGrid>
      <w:tr w:rsidR="003F14C1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</w:rPr>
              <w:t>Product A:  Small DG Renewable Energy Facility (Less Than 25 KW Nameplate Capacity - DC Rating)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3F14C1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  <w:p w:rsidR="003F14C1" w:rsidRDefault="00773358">
            <w:pPr>
              <w:tabs>
                <w:tab w:val="center" w:pos="1011"/>
                <w:tab w:val="left" w:pos="2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Delivery Year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Annual Contract Quantity</w:t>
            </w:r>
          </w:p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(in RECs)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3F14C1">
            <w:pPr>
              <w:jc w:val="center"/>
              <w:rPr>
                <w:sz w:val="20"/>
                <w:szCs w:val="22"/>
              </w:rPr>
            </w:pPr>
          </w:p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Vintage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2015 through May 2016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2015 to May 31, 2016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 through May 2017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2016 to May 31, 2017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2017 through May 2018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2017 to May 31, 2018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2018 through May 2019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2018 to May 31, 2019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 through May 2020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2019 to May 31, 2020</w:t>
            </w:r>
          </w:p>
        </w:tc>
      </w:tr>
      <w:tr w:rsidR="003F14C1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</w:rPr>
              <w:t>Product B:  Large DG Renewable Energy Facility (Between 25 KW and 2,000 KW Nameplate Capacity - DC Rating)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3F14C1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Year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C1" w:rsidRDefault="0077335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Annual Contract Quantity</w:t>
            </w:r>
          </w:p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(in RECs)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C1" w:rsidRDefault="003F14C1">
            <w:pPr>
              <w:jc w:val="center"/>
              <w:rPr>
                <w:sz w:val="20"/>
                <w:szCs w:val="22"/>
              </w:rPr>
            </w:pPr>
          </w:p>
          <w:p w:rsidR="003F14C1" w:rsidRDefault="0077335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Vintage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2015 through May 2016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2015 to May 31, 2016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 through May 2017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2016 to May 31, 2017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2017 through May 2018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2017 to May 31, 2018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2018 through May 2019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2018 to May 31, 2019</w:t>
            </w:r>
          </w:p>
        </w:tc>
      </w:tr>
      <w:tr w:rsidR="003F14C1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 through May 2020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C1" w:rsidRDefault="0077335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2019 to May 31, 2020</w:t>
            </w:r>
          </w:p>
        </w:tc>
      </w:tr>
    </w:tbl>
    <w:p w:rsidR="003F14C1" w:rsidRDefault="003F14C1">
      <w:pPr>
        <w:pStyle w:val="BodyText"/>
        <w:spacing w:before="155"/>
        <w:ind w:left="171"/>
        <w:rPr>
          <w:spacing w:val="3"/>
          <w:u w:val="single" w:color="000000"/>
        </w:rPr>
      </w:pPr>
    </w:p>
    <w:p w:rsidR="003F14C1" w:rsidRDefault="003F14C1">
      <w:pPr>
        <w:spacing w:before="71"/>
        <w:ind w:left="540"/>
        <w:rPr>
          <w:u w:val="single"/>
        </w:rPr>
      </w:pPr>
    </w:p>
    <w:p w:rsidR="003F14C1" w:rsidRDefault="003F14C1">
      <w:pPr>
        <w:spacing w:before="71"/>
        <w:ind w:left="532" w:hanging="360"/>
        <w:rPr>
          <w:u w:val="single"/>
        </w:rPr>
      </w:pPr>
    </w:p>
    <w:p w:rsidR="003F14C1" w:rsidRDefault="00773358">
      <w:pPr>
        <w:pStyle w:val="BodyText"/>
        <w:widowControl w:val="0"/>
        <w:numPr>
          <w:ilvl w:val="0"/>
          <w:numId w:val="15"/>
        </w:numPr>
        <w:tabs>
          <w:tab w:val="left" w:pos="810"/>
        </w:tabs>
        <w:spacing w:before="71" w:after="0"/>
        <w:ind w:right="395"/>
      </w:pPr>
      <w:r>
        <w:rPr>
          <w:b/>
          <w:spacing w:val="3"/>
        </w:rPr>
        <w:t xml:space="preserve">Delivery </w:t>
      </w:r>
      <w:r>
        <w:rPr>
          <w:b/>
          <w:spacing w:val="2"/>
        </w:rPr>
        <w:t>Date:</w:t>
      </w:r>
      <w:r>
        <w:rPr>
          <w:b/>
          <w:spacing w:val="3"/>
        </w:rPr>
        <w:t xml:space="preserve"> </w:t>
      </w:r>
      <w:r>
        <w:rPr>
          <w:u w:val="single" w:color="000000"/>
        </w:rPr>
        <w:t>Deliveries must be made on or before the Delivery Date of each Delivery Season.</w:t>
      </w:r>
    </w:p>
    <w:p w:rsidR="003F14C1" w:rsidRDefault="003F14C1">
      <w:pPr>
        <w:pStyle w:val="BodyText"/>
        <w:widowControl w:val="0"/>
        <w:tabs>
          <w:tab w:val="left" w:pos="810"/>
        </w:tabs>
        <w:spacing w:before="71" w:after="0"/>
        <w:ind w:left="778" w:right="395"/>
      </w:pPr>
    </w:p>
    <w:p w:rsidR="003F14C1" w:rsidRDefault="00773358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before="120" w:after="0"/>
        <w:ind w:left="2980" w:right="395" w:hanging="2440"/>
      </w:pPr>
      <w:r>
        <w:rPr>
          <w:b/>
          <w:bCs/>
          <w:spacing w:val="3"/>
        </w:rPr>
        <w:t>Method</w:t>
      </w:r>
      <w:r>
        <w:rPr>
          <w:b/>
          <w:bCs/>
          <w:spacing w:val="2"/>
        </w:rPr>
        <w:t xml:space="preserve"> of </w:t>
      </w:r>
      <w:r>
        <w:rPr>
          <w:b/>
          <w:bCs/>
          <w:spacing w:val="3"/>
        </w:rPr>
        <w:t>Transfer</w:t>
      </w:r>
      <w:r>
        <w:rPr>
          <w:spacing w:val="3"/>
        </w:rPr>
        <w:t>:</w:t>
      </w:r>
      <w:r>
        <w:t xml:space="preserve"> </w:t>
      </w:r>
      <w:r>
        <w:rPr>
          <w:spacing w:val="3"/>
          <w:u w:val="single" w:color="000000"/>
        </w:rPr>
        <w:t>Transfer</w:t>
      </w:r>
      <w:r>
        <w:rPr>
          <w:spacing w:val="-2"/>
          <w:u w:val="single" w:color="000000"/>
        </w:rPr>
        <w:t xml:space="preserve"> </w:t>
      </w:r>
      <w:r>
        <w:rPr>
          <w:spacing w:val="3"/>
          <w:u w:val="single" w:color="000000"/>
        </w:rPr>
        <w:t>of</w:t>
      </w:r>
      <w:r>
        <w:rPr>
          <w:u w:val="single" w:color="000000"/>
        </w:rPr>
        <w:t xml:space="preserve"> title to RECs in </w:t>
      </w:r>
      <w:r>
        <w:rPr>
          <w:spacing w:val="2"/>
          <w:u w:val="single" w:color="000000"/>
        </w:rPr>
        <w:t>PJM EIS GATS</w:t>
      </w:r>
      <w:r>
        <w:rPr>
          <w:spacing w:val="-1"/>
          <w:u w:val="single" w:color="000000"/>
        </w:rPr>
        <w:t xml:space="preserve"> </w:t>
      </w:r>
      <w:r>
        <w:rPr>
          <w:spacing w:val="3"/>
          <w:u w:val="single" w:color="000000"/>
        </w:rPr>
        <w:t>and/or</w:t>
      </w:r>
      <w:r>
        <w:rPr>
          <w:spacing w:val="-2"/>
          <w:u w:val="single" w:color="000000"/>
        </w:rPr>
        <w:t xml:space="preserve"> </w:t>
      </w:r>
      <w:r>
        <w:rPr>
          <w:spacing w:val="3"/>
          <w:u w:val="single" w:color="000000"/>
        </w:rPr>
        <w:t>M-RETS</w:t>
      </w:r>
      <w:r>
        <w:rPr>
          <w:spacing w:val="2"/>
          <w:u w:val="single" w:color="000000"/>
        </w:rPr>
        <w:t xml:space="preserve"> </w:t>
      </w:r>
      <w:r>
        <w:rPr>
          <w:spacing w:val="3"/>
          <w:u w:val="single" w:color="000000"/>
        </w:rPr>
        <w:t>to</w:t>
      </w:r>
      <w:r>
        <w:rPr>
          <w:spacing w:val="58"/>
          <w:w w:val="99"/>
          <w:u w:val="single"/>
        </w:rPr>
        <w:t xml:space="preserve"> </w:t>
      </w:r>
      <w:r>
        <w:rPr>
          <w:spacing w:val="4"/>
          <w:u w:val="single" w:color="000000"/>
        </w:rPr>
        <w:t>Party</w:t>
      </w:r>
      <w:r>
        <w:rPr>
          <w:spacing w:val="-2"/>
          <w:u w:val="single" w:color="000000"/>
        </w:rPr>
        <w:t xml:space="preserve"> </w:t>
      </w:r>
      <w:r>
        <w:rPr>
          <w:spacing w:val="4"/>
          <w:u w:val="single" w:color="000000"/>
        </w:rPr>
        <w:t>B’s</w:t>
      </w:r>
      <w:r>
        <w:rPr>
          <w:spacing w:val="-4"/>
          <w:u w:val="single" w:color="000000"/>
        </w:rPr>
        <w:t xml:space="preserve"> </w:t>
      </w:r>
      <w:r>
        <w:rPr>
          <w:spacing w:val="4"/>
          <w:u w:val="single" w:color="000000"/>
        </w:rPr>
        <w:t>PJM</w:t>
      </w:r>
      <w:r>
        <w:rPr>
          <w:spacing w:val="-4"/>
          <w:u w:val="single" w:color="000000"/>
        </w:rPr>
        <w:t xml:space="preserve"> </w:t>
      </w:r>
      <w:r>
        <w:rPr>
          <w:spacing w:val="4"/>
          <w:u w:val="single" w:color="000000"/>
        </w:rPr>
        <w:t>EIS</w:t>
      </w:r>
      <w:r>
        <w:rPr>
          <w:spacing w:val="-3"/>
          <w:u w:val="single" w:color="000000"/>
        </w:rPr>
        <w:t xml:space="preserve"> </w:t>
      </w:r>
      <w:r>
        <w:rPr>
          <w:spacing w:val="4"/>
          <w:u w:val="single" w:color="000000"/>
        </w:rPr>
        <w:t>GATS</w:t>
      </w:r>
      <w:r>
        <w:rPr>
          <w:spacing w:val="-2"/>
          <w:u w:val="single" w:color="000000"/>
        </w:rPr>
        <w:t xml:space="preserve"> </w:t>
      </w:r>
      <w:r>
        <w:rPr>
          <w:spacing w:val="4"/>
          <w:u w:val="single" w:color="000000"/>
        </w:rPr>
        <w:t>and/or</w:t>
      </w:r>
      <w:r>
        <w:rPr>
          <w:spacing w:val="-3"/>
          <w:u w:val="single" w:color="000000"/>
        </w:rPr>
        <w:t xml:space="preserve"> </w:t>
      </w:r>
      <w:r>
        <w:rPr>
          <w:spacing w:val="4"/>
          <w:u w:val="single" w:color="000000"/>
        </w:rPr>
        <w:t>M-RETS</w:t>
      </w:r>
      <w:r>
        <w:rPr>
          <w:spacing w:val="-4"/>
          <w:u w:val="single" w:color="000000"/>
        </w:rPr>
        <w:t xml:space="preserve"> </w:t>
      </w:r>
      <w:r>
        <w:rPr>
          <w:spacing w:val="4"/>
          <w:u w:val="single" w:color="000000"/>
        </w:rPr>
        <w:t>Account.</w:t>
      </w:r>
    </w:p>
    <w:p w:rsidR="003F14C1" w:rsidRDefault="00773358">
      <w:pPr>
        <w:numPr>
          <w:ilvl w:val="0"/>
          <w:numId w:val="15"/>
        </w:numPr>
        <w:tabs>
          <w:tab w:val="left" w:pos="810"/>
        </w:tabs>
        <w:autoSpaceDE/>
        <w:autoSpaceDN/>
        <w:adjustRightInd/>
        <w:spacing w:before="121"/>
        <w:ind w:left="892" w:hanging="362"/>
      </w:pPr>
      <w:r>
        <w:rPr>
          <w:b/>
          <w:bCs/>
          <w:spacing w:val="3"/>
        </w:rPr>
        <w:t>Buyer’s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3"/>
        </w:rPr>
        <w:t>PJM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2"/>
        </w:rPr>
        <w:t>EIS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GATS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3"/>
        </w:rPr>
        <w:t>Account:</w:t>
      </w:r>
      <w:r>
        <w:rPr>
          <w:b/>
          <w:bCs/>
          <w:spacing w:val="1"/>
        </w:rPr>
        <w:t xml:space="preserve"> </w:t>
      </w:r>
      <w:r>
        <w:rPr>
          <w:spacing w:val="3"/>
          <w:u w:val="single" w:color="000000"/>
        </w:rPr>
        <w:t>Commonwealth</w:t>
      </w:r>
      <w:r>
        <w:rPr>
          <w:spacing w:val="-1"/>
          <w:u w:val="single" w:color="000000"/>
        </w:rPr>
        <w:t xml:space="preserve"> </w:t>
      </w:r>
      <w:r>
        <w:rPr>
          <w:spacing w:val="3"/>
          <w:u w:val="single" w:color="000000"/>
        </w:rPr>
        <w:t>Edison</w:t>
      </w:r>
      <w:r>
        <w:rPr>
          <w:u w:val="single" w:color="000000"/>
        </w:rPr>
        <w:t xml:space="preserve"> </w:t>
      </w:r>
      <w:r>
        <w:rPr>
          <w:spacing w:val="3"/>
          <w:u w:val="single" w:color="000000"/>
        </w:rPr>
        <w:t>Company</w:t>
      </w:r>
    </w:p>
    <w:p w:rsidR="003F14C1" w:rsidRDefault="00773358">
      <w:pPr>
        <w:numPr>
          <w:ilvl w:val="0"/>
          <w:numId w:val="15"/>
        </w:numPr>
        <w:tabs>
          <w:tab w:val="left" w:pos="810"/>
        </w:tabs>
        <w:autoSpaceDE/>
        <w:autoSpaceDN/>
        <w:adjustRightInd/>
        <w:spacing w:before="126"/>
        <w:ind w:left="892" w:hanging="360"/>
      </w:pPr>
      <w:r>
        <w:rPr>
          <w:b/>
          <w:bCs/>
          <w:spacing w:val="2"/>
        </w:rPr>
        <w:t>Buyer’s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2"/>
        </w:rPr>
        <w:t>M-RETS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2"/>
        </w:rPr>
        <w:t>Account:</w:t>
      </w:r>
      <w:r>
        <w:rPr>
          <w:b/>
          <w:bCs/>
          <w:spacing w:val="-3"/>
        </w:rPr>
        <w:t xml:space="preserve"> </w:t>
      </w:r>
      <w:r>
        <w:rPr>
          <w:spacing w:val="3"/>
          <w:u w:val="single" w:color="000000"/>
        </w:rPr>
        <w:t>Commonwealth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Edison</w:t>
      </w:r>
      <w:r>
        <w:rPr>
          <w:spacing w:val="-8"/>
          <w:u w:val="single" w:color="000000"/>
        </w:rPr>
        <w:t xml:space="preserve"> </w:t>
      </w:r>
      <w:r>
        <w:rPr>
          <w:spacing w:val="3"/>
          <w:u w:val="single" w:color="000000"/>
        </w:rPr>
        <w:t>Company</w:t>
      </w:r>
    </w:p>
    <w:p w:rsidR="003F14C1" w:rsidRDefault="00773358">
      <w:pPr>
        <w:pStyle w:val="Heading1"/>
        <w:keepNext w:val="0"/>
        <w:numPr>
          <w:ilvl w:val="0"/>
          <w:numId w:val="15"/>
        </w:numPr>
        <w:tabs>
          <w:tab w:val="clear" w:pos="204"/>
          <w:tab w:val="left" w:pos="810"/>
        </w:tabs>
        <w:autoSpaceDE/>
        <w:autoSpaceDN/>
        <w:adjustRightInd/>
        <w:spacing w:before="127" w:line="360" w:lineRule="auto"/>
        <w:ind w:right="101"/>
        <w:jc w:val="left"/>
        <w:rPr>
          <w:spacing w:val="-4"/>
        </w:rPr>
      </w:pPr>
      <w:r>
        <w:t>Seller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Delivery,</w:t>
      </w:r>
      <w:r>
        <w:rPr>
          <w:spacing w:val="-5"/>
        </w:rPr>
        <w:t xml:space="preserve"> </w:t>
      </w:r>
      <w:r>
        <w:t xml:space="preserve">the RECs delivered in respect of a Product </w:t>
      </w:r>
      <w:r>
        <w:rPr>
          <w:spacing w:val="-4"/>
        </w:rPr>
        <w:t>originate from the Size Class specified for that Product, as indicated in the transfer notice in PJM EIS GATS and/or M-RETS.</w:t>
      </w:r>
    </w:p>
    <w:p w:rsidR="003F14C1" w:rsidRDefault="003F14C1">
      <w:pPr>
        <w:pStyle w:val="Heading1"/>
        <w:tabs>
          <w:tab w:val="left" w:pos="810"/>
        </w:tabs>
        <w:spacing w:before="127" w:line="360" w:lineRule="auto"/>
        <w:ind w:left="1440" w:right="101" w:hanging="360"/>
        <w:rPr>
          <w:b w:val="0"/>
          <w:bCs w:val="0"/>
        </w:rPr>
      </w:pPr>
    </w:p>
    <w:p w:rsidR="003F14C1" w:rsidRDefault="003F14C1">
      <w:pPr>
        <w:spacing w:before="6"/>
      </w:pPr>
    </w:p>
    <w:p w:rsidR="003F14C1" w:rsidRDefault="003F14C1">
      <w:pPr>
        <w:spacing w:before="3"/>
        <w:rPr>
          <w:b/>
          <w:bCs/>
        </w:rPr>
      </w:pPr>
    </w:p>
    <w:p w:rsidR="003F14C1" w:rsidRDefault="00773358">
      <w:pPr>
        <w:pStyle w:val="BodyText"/>
      </w:pP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herein.</w:t>
      </w:r>
    </w:p>
    <w:p w:rsidR="003F14C1" w:rsidRDefault="00773358" w:rsidP="00A31D9E">
      <w:pPr>
        <w:pStyle w:val="BodyText"/>
        <w:tabs>
          <w:tab w:val="left" w:pos="5200"/>
        </w:tabs>
        <w:spacing w:before="125"/>
        <w:rPr>
          <w:spacing w:val="-1"/>
        </w:rPr>
      </w:pPr>
      <w:r>
        <w:rPr>
          <w:spacing w:val="2"/>
          <w:w w:val="95"/>
        </w:rPr>
        <w:t>[Seller]</w:t>
      </w:r>
      <w:r>
        <w:rPr>
          <w:spacing w:val="2"/>
          <w:w w:val="95"/>
        </w:rPr>
        <w:tab/>
      </w:r>
      <w:r>
        <w:rPr>
          <w:spacing w:val="-1"/>
        </w:rPr>
        <w:t>[Buyer]</w:t>
      </w:r>
    </w:p>
    <w:p w:rsidR="003F14C1" w:rsidRDefault="00773358">
      <w:pPr>
        <w:pStyle w:val="Heading1"/>
        <w:spacing w:before="1"/>
        <w:ind w:left="5199"/>
        <w:rPr>
          <w:spacing w:val="-1"/>
        </w:rPr>
      </w:pPr>
      <w:r>
        <w:rPr>
          <w:spacing w:val="-1"/>
        </w:rPr>
        <w:t>Commonwealth</w:t>
      </w:r>
      <w:r>
        <w:rPr>
          <w:spacing w:val="-16"/>
        </w:rPr>
        <w:t xml:space="preserve"> </w:t>
      </w:r>
      <w:r>
        <w:t>Edison</w:t>
      </w:r>
      <w:r>
        <w:rPr>
          <w:spacing w:val="-16"/>
        </w:rPr>
        <w:t xml:space="preserve"> </w:t>
      </w:r>
      <w:r>
        <w:rPr>
          <w:spacing w:val="-1"/>
        </w:rPr>
        <w:t>Company</w:t>
      </w:r>
    </w:p>
    <w:p w:rsidR="003F14C1" w:rsidRDefault="003F14C1"/>
    <w:p w:rsidR="003F14C1" w:rsidRDefault="003F14C1">
      <w:pPr>
        <w:spacing w:before="8"/>
        <w:rPr>
          <w:b/>
          <w:bCs/>
        </w:rPr>
      </w:pPr>
    </w:p>
    <w:p w:rsidR="003F14C1" w:rsidRDefault="00773358">
      <w:pPr>
        <w:pStyle w:val="BodyText"/>
        <w:tabs>
          <w:tab w:val="left" w:pos="3900"/>
          <w:tab w:val="left" w:pos="5258"/>
          <w:tab w:val="left" w:pos="9147"/>
        </w:tabs>
      </w:pPr>
      <w:r w:rsidRPr="00A31D9E">
        <w:rPr>
          <w:spacing w:val="3"/>
        </w:rPr>
        <w:t>Signed</w:t>
      </w:r>
      <w:r>
        <w:rPr>
          <w:spacing w:val="2"/>
          <w:w w:val="95"/>
        </w:rPr>
        <w:t>:</w:t>
      </w:r>
      <w:r>
        <w:rPr>
          <w:spacing w:val="2"/>
          <w:w w:val="95"/>
          <w:u w:val="single" w:color="000000"/>
        </w:rPr>
        <w:tab/>
      </w:r>
      <w:r>
        <w:rPr>
          <w:spacing w:val="2"/>
          <w:w w:val="95"/>
        </w:rPr>
        <w:tab/>
      </w:r>
      <w:r>
        <w:rPr>
          <w:spacing w:val="3"/>
        </w:rPr>
        <w:t>Signed:</w:t>
      </w:r>
      <w:r>
        <w:t xml:space="preserve"> </w:t>
      </w:r>
      <w:r>
        <w:rPr>
          <w:spacing w:val="-8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F14C1" w:rsidRDefault="003F14C1">
      <w:pPr>
        <w:spacing w:before="7"/>
      </w:pPr>
    </w:p>
    <w:p w:rsidR="003F14C1" w:rsidRDefault="00773358">
      <w:pPr>
        <w:pStyle w:val="BodyText"/>
        <w:tabs>
          <w:tab w:val="left" w:pos="3900"/>
          <w:tab w:val="left" w:pos="5200"/>
          <w:tab w:val="left" w:pos="9147"/>
        </w:tabs>
        <w:spacing w:before="71"/>
      </w:pPr>
      <w:r>
        <w:rPr>
          <w:spacing w:val="2"/>
        </w:rPr>
        <w:t>Name</w:t>
      </w:r>
      <w:r>
        <w:rPr>
          <w:spacing w:val="-3"/>
        </w:rPr>
        <w:t xml:space="preserve"> </w:t>
      </w:r>
      <w:r>
        <w:rPr>
          <w:spacing w:val="3"/>
        </w:rPr>
        <w:t>(Print):</w:t>
      </w:r>
      <w:r>
        <w:rPr>
          <w:spacing w:val="3"/>
          <w:u w:val="single" w:color="000000"/>
        </w:rPr>
        <w:tab/>
      </w:r>
      <w:r>
        <w:rPr>
          <w:spacing w:val="3"/>
        </w:rPr>
        <w:tab/>
      </w:r>
      <w:r>
        <w:t>Name</w:t>
      </w:r>
      <w:r>
        <w:rPr>
          <w:spacing w:val="-12"/>
        </w:rPr>
        <w:t xml:space="preserve"> </w:t>
      </w:r>
      <w:r>
        <w:rPr>
          <w:spacing w:val="3"/>
        </w:rPr>
        <w:t>(Print):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t>Scott Vogt</w:t>
      </w:r>
      <w:r>
        <w:rPr>
          <w:u w:val="single" w:color="000000"/>
        </w:rPr>
        <w:tab/>
      </w:r>
    </w:p>
    <w:p w:rsidR="003F14C1" w:rsidRDefault="003F14C1">
      <w:pPr>
        <w:spacing w:before="7"/>
      </w:pPr>
    </w:p>
    <w:p w:rsidR="003F14C1" w:rsidRDefault="00773358">
      <w:pPr>
        <w:pStyle w:val="BodyText"/>
        <w:tabs>
          <w:tab w:val="left" w:pos="3900"/>
          <w:tab w:val="left" w:pos="5200"/>
          <w:tab w:val="left" w:pos="9148"/>
        </w:tabs>
        <w:spacing w:before="71"/>
      </w:pPr>
      <w:r w:rsidRPr="00A31D9E">
        <w:rPr>
          <w:spacing w:val="2"/>
        </w:rPr>
        <w:t>Date</w:t>
      </w:r>
      <w:r>
        <w:rPr>
          <w:spacing w:val="2"/>
          <w:w w:val="95"/>
        </w:rPr>
        <w:t>:</w:t>
      </w:r>
      <w:r>
        <w:rPr>
          <w:spacing w:val="2"/>
          <w:w w:val="95"/>
          <w:u w:val="single" w:color="000000"/>
        </w:rPr>
        <w:tab/>
      </w:r>
      <w:r>
        <w:rPr>
          <w:spacing w:val="2"/>
          <w:w w:val="95"/>
        </w:rPr>
        <w:tab/>
      </w:r>
      <w:r>
        <w:t>Date:</w:t>
      </w:r>
      <w:r>
        <w:rPr>
          <w:spacing w:val="-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F14C1" w:rsidRDefault="003F14C1">
      <w:pPr>
        <w:pStyle w:val="BodyText"/>
        <w:tabs>
          <w:tab w:val="left" w:pos="3900"/>
          <w:tab w:val="left" w:pos="5200"/>
          <w:tab w:val="left" w:pos="9148"/>
        </w:tabs>
        <w:spacing w:before="71"/>
      </w:pPr>
    </w:p>
    <w:p w:rsidR="003F14C1" w:rsidRDefault="003F14C1">
      <w:pPr>
        <w:pStyle w:val="BodyText"/>
        <w:tabs>
          <w:tab w:val="left" w:pos="3900"/>
          <w:tab w:val="left" w:pos="5200"/>
          <w:tab w:val="left" w:pos="9148"/>
        </w:tabs>
        <w:spacing w:before="71"/>
        <w:sectPr w:rsidR="003F14C1">
          <w:headerReference w:type="default" r:id="rId10"/>
          <w:footerReference w:type="default" r:id="rId11"/>
          <w:pgSz w:w="12240" w:h="15840"/>
          <w:pgMar w:top="1020" w:right="1580" w:bottom="780" w:left="1340" w:header="832" w:footer="597" w:gutter="0"/>
          <w:cols w:space="720"/>
        </w:sectPr>
      </w:pPr>
    </w:p>
    <w:p w:rsidR="003F14C1" w:rsidRDefault="003F14C1">
      <w:pPr>
        <w:pStyle w:val="BodyText"/>
        <w:tabs>
          <w:tab w:val="left" w:pos="3900"/>
          <w:tab w:val="left" w:pos="5200"/>
          <w:tab w:val="left" w:pos="9148"/>
        </w:tabs>
        <w:spacing w:before="71"/>
      </w:pPr>
    </w:p>
    <w:p w:rsidR="003F14C1" w:rsidRDefault="00773358">
      <w:pPr>
        <w:tabs>
          <w:tab w:val="left" w:pos="204"/>
          <w:tab w:val="left" w:leader="underscore" w:pos="9537"/>
        </w:tabs>
        <w:spacing w:before="240"/>
        <w:jc w:val="center"/>
        <w:rPr>
          <w:b/>
          <w:bCs/>
        </w:rPr>
      </w:pPr>
      <w:r>
        <w:rPr>
          <w:b/>
          <w:bCs/>
        </w:rPr>
        <w:t>Further Contact Information and Certain Credit Terms</w:t>
      </w:r>
    </w:p>
    <w:tbl>
      <w:tblPr>
        <w:tblW w:w="10098" w:type="dxa"/>
        <w:tblInd w:w="-266" w:type="dxa"/>
        <w:tblLook w:val="0000" w:firstRow="0" w:lastRow="0" w:firstColumn="0" w:lastColumn="0" w:noHBand="0" w:noVBand="0"/>
      </w:tblPr>
      <w:tblGrid>
        <w:gridCol w:w="4799"/>
        <w:gridCol w:w="250"/>
        <w:gridCol w:w="5049"/>
      </w:tblGrid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</w:pP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u w:val="single"/>
              </w:rPr>
              <w:t>Article 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u w:val="single"/>
              </w:rPr>
              <w:t>Credit and Collateral Requirements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pStyle w:val="TxBrp2"/>
              <w:spacing w:line="240" w:lineRule="auto"/>
            </w:pPr>
            <w:r>
              <w:rPr>
                <w:u w:val="single"/>
              </w:rPr>
              <w:t>Party A Credit Protection</w:t>
            </w:r>
            <w: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  <w:rPr>
                <w:u w:val="single"/>
              </w:rPr>
            </w:pPr>
            <w:r>
              <w:rPr>
                <w:u w:val="single"/>
              </w:rPr>
              <w:t>Party B Credit Protection</w:t>
            </w:r>
            <w:r>
              <w:t>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4.1 Financial Information: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4.1 Financial Information: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Other entity (specify): ______________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Other entity (specify): _______________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In addition (specify): _______________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In addition (specify): ________________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4.2 Credit Assurances: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4.2 Credit Assurances: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4.3 Collateral Threshold: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2Indent"/>
              <w:rPr>
                <w:u w:val="single"/>
              </w:rPr>
            </w:pPr>
            <w:r>
              <w:t>4.3 Collateral Threshold: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under EEI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under EEI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under ISDA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under ISDA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Standalone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F14C1" w:rsidRDefault="00773358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75BB">
              <w:fldChar w:fldCharType="separate"/>
            </w:r>
            <w:r>
              <w:fldChar w:fldCharType="end"/>
            </w:r>
            <w:r>
              <w:t xml:space="preserve"> Applicable Standalone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  <w:rPr>
                <w:u w:val="single"/>
              </w:rPr>
            </w:pPr>
            <w:r>
              <w:t>If Applicable Standalone, complete the following: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  <w:rPr>
                <w:u w:val="single"/>
              </w:rPr>
            </w:pPr>
            <w:r>
              <w:t xml:space="preserve">If Applicable Standalone, complete the </w:t>
            </w:r>
            <w:r>
              <w:br/>
              <w:t>following: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pStyle w:val="TxBrp2"/>
              <w:spacing w:line="240" w:lineRule="auto"/>
              <w:jc w:val="both"/>
              <w:rPr>
                <w:u w:val="single"/>
              </w:rPr>
            </w:pPr>
            <w:r>
              <w:t xml:space="preserve">Party B Collateral Threshold: $____________; </w:t>
            </w:r>
            <w:r>
              <w:br/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  <w:r>
              <w:t xml:space="preserve">provided, however, that Party B’s Collateral Threshold is zero if </w:t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  <w:r>
              <w:t xml:space="preserve">an Event of Default or Potential Event of Default with respect to </w:t>
            </w:r>
            <w:r>
              <w:br/>
              <w:t>Party B has occurred and is continuing.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3F14C1" w:rsidRDefault="00773358">
            <w:pPr>
              <w:tabs>
                <w:tab w:val="left" w:pos="204"/>
              </w:tabs>
              <w:jc w:val="both"/>
              <w:rPr>
                <w:u w:val="single"/>
              </w:rPr>
            </w:pPr>
            <w:r>
              <w:t>Party A Collateral Threshold:  $__________ provided, however, that Party A’s Collateral</w:t>
            </w:r>
            <w:r>
              <w:br/>
              <w:t>Threshold is zero if an Event of Default or</w:t>
            </w:r>
            <w:r>
              <w:br/>
              <w:t>Potential Event of Default with respect to</w:t>
            </w:r>
            <w:r>
              <w:br/>
              <w:t>Party A has occurred and is continuing.</w:t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ttleFT"/>
            </w:pPr>
            <w:r>
              <w:t>Party B Independent Amount: $________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  <w:ind w:left="216" w:hanging="216"/>
            </w:pPr>
            <w:r>
              <w:t xml:space="preserve">Party </w:t>
            </w:r>
            <w:proofErr w:type="spellStart"/>
            <w:r>
              <w:t>A</w:t>
            </w:r>
            <w:proofErr w:type="spellEnd"/>
            <w:r>
              <w:t xml:space="preserve"> Independent Amount: $________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>4.4 Downgrade Event: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>4.4 Downgrade Event: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  <w:r>
              <w:t>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No</w:t>
            </w:r>
            <w:r>
              <w:t>t 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Applicable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Applicable – Otherwise Specified:  (specify)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Applicable – Otherwise Specified:  (specify)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>4.5 Guarantor for Party B: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>4.5 Guarantor for Party A: [Guarantor]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t>Guarantee Amount: $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  <w:ind w:left="1960" w:hanging="1960"/>
            </w:pPr>
            <w:r>
              <w:t>Guarantee Amount: as specified in Guaranty agreement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t>Article 5: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t>Events of Default; Remedies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Cross Default for Party 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Cross Default for Party B: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 xml:space="preserve"> Party A Cross Default Amount: $50 million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pStyle w:val="2Indent"/>
            </w:pPr>
            <w:r>
              <w:t xml:space="preserve"> Party B Cross Default Amount: $50 million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Other Entity: [Guarantor] </w:t>
            </w:r>
          </w:p>
          <w:p w:rsidR="003F14C1" w:rsidRDefault="00773358">
            <w:pPr>
              <w:pStyle w:val="2Indent"/>
            </w:pPr>
            <w:r>
              <w:t xml:space="preserve"> Cross Default Amount: $50 million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773358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A75BB">
              <w:rPr>
                <w:sz w:val="22"/>
                <w:szCs w:val="22"/>
              </w:rPr>
            </w:r>
            <w:r w:rsidR="009A75B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Other Entity: [Guarantor] </w:t>
            </w:r>
          </w:p>
          <w:p w:rsidR="003F14C1" w:rsidRDefault="00773358">
            <w:pPr>
              <w:pStyle w:val="2Indent"/>
            </w:pPr>
            <w:r>
              <w:t xml:space="preserve"> Cross Default Amount: $50 million</w:t>
            </w:r>
          </w:p>
        </w:tc>
      </w:tr>
      <w:tr w:rsidR="003F14C1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3F14C1" w:rsidRDefault="003F14C1">
            <w:pPr>
              <w:tabs>
                <w:tab w:val="left" w:pos="204"/>
              </w:tabs>
              <w:rPr>
                <w:sz w:val="22"/>
                <w:szCs w:val="22"/>
              </w:rPr>
            </w:pPr>
          </w:p>
        </w:tc>
      </w:tr>
    </w:tbl>
    <w:p w:rsidR="003F14C1" w:rsidRDefault="003F14C1">
      <w:pPr>
        <w:pStyle w:val="TxBrt16"/>
        <w:tabs>
          <w:tab w:val="decimal" w:pos="362"/>
          <w:tab w:val="left" w:pos="5170"/>
        </w:tabs>
        <w:spacing w:line="240" w:lineRule="auto"/>
      </w:pPr>
    </w:p>
    <w:p w:rsidR="003F14C1" w:rsidRDefault="003F14C1">
      <w:pPr>
        <w:pStyle w:val="TxBrt17"/>
        <w:tabs>
          <w:tab w:val="left" w:pos="3129"/>
          <w:tab w:val="left" w:pos="4813"/>
        </w:tabs>
        <w:spacing w:line="277" w:lineRule="exact"/>
      </w:pPr>
    </w:p>
    <w:p w:rsidR="003F14C1" w:rsidRDefault="003F14C1">
      <w:pPr>
        <w:pStyle w:val="TxBrp20"/>
        <w:spacing w:line="240" w:lineRule="auto"/>
        <w:ind w:left="794"/>
      </w:pPr>
    </w:p>
    <w:sectPr w:rsidR="003F14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C" w:rsidRDefault="0002098C">
      <w:r>
        <w:separator/>
      </w:r>
    </w:p>
  </w:endnote>
  <w:endnote w:type="continuationSeparator" w:id="0">
    <w:p w:rsidR="0002098C" w:rsidRDefault="0002098C">
      <w:r>
        <w:continuationSeparator/>
      </w:r>
    </w:p>
  </w:endnote>
  <w:endnote w:type="continuationNotice" w:id="1">
    <w:p w:rsidR="0002098C" w:rsidRDefault="00020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erox Serif Wi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747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099" w:rsidRDefault="00536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5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6099" w:rsidRDefault="0053609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099" w:rsidRDefault="00536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5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6099" w:rsidRDefault="00536099">
    <w:pPr>
      <w:pStyle w:val="TxBrc1"/>
      <w:tabs>
        <w:tab w:val="left" w:pos="204"/>
      </w:tabs>
      <w:spacing w:line="240" w:lineRule="exact"/>
      <w:jc w:val="left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C" w:rsidRDefault="0002098C">
      <w:r>
        <w:separator/>
      </w:r>
    </w:p>
  </w:footnote>
  <w:footnote w:type="continuationSeparator" w:id="0">
    <w:p w:rsidR="0002098C" w:rsidRDefault="0002098C">
      <w:r>
        <w:continuationSeparator/>
      </w:r>
    </w:p>
  </w:footnote>
  <w:footnote w:type="continuationNotice" w:id="1">
    <w:p w:rsidR="0002098C" w:rsidRDefault="000209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BB" w:rsidRPr="009A75BB" w:rsidRDefault="009A75BB" w:rsidP="009A75BB">
    <w:pPr>
      <w:pStyle w:val="Header"/>
      <w:rPr>
        <w:color w:val="FF0000"/>
        <w:sz w:val="20"/>
        <w:szCs w:val="20"/>
      </w:rPr>
    </w:pPr>
    <w:r w:rsidRPr="009A75BB">
      <w:rPr>
        <w:color w:val="FF0000"/>
        <w:sz w:val="20"/>
        <w:szCs w:val="20"/>
      </w:rPr>
      <w:t>Draft August 7, 2015</w:t>
    </w:r>
  </w:p>
  <w:p w:rsidR="009A75BB" w:rsidRDefault="009A7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BB" w:rsidRPr="009A75BB" w:rsidRDefault="009A75BB" w:rsidP="009A75BB">
    <w:pPr>
      <w:pStyle w:val="Header"/>
      <w:rPr>
        <w:color w:val="FF0000"/>
        <w:sz w:val="20"/>
        <w:szCs w:val="20"/>
      </w:rPr>
    </w:pPr>
    <w:r w:rsidRPr="009A75BB">
      <w:rPr>
        <w:color w:val="FF0000"/>
        <w:sz w:val="20"/>
        <w:szCs w:val="20"/>
      </w:rPr>
      <w:t>Draft August 7, 2015</w:t>
    </w:r>
  </w:p>
  <w:p w:rsidR="00536099" w:rsidRDefault="00536099">
    <w:pPr>
      <w:pStyle w:val="Header"/>
      <w:rPr>
        <w:color w:val="FF0000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D6E"/>
    <w:multiLevelType w:val="singleLevel"/>
    <w:tmpl w:val="2F7224FD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432"/>
      </w:pPr>
      <w:rPr>
        <w:snapToGrid/>
        <w:spacing w:val="4"/>
        <w:sz w:val="20"/>
        <w:szCs w:val="20"/>
      </w:rPr>
    </w:lvl>
  </w:abstractNum>
  <w:abstractNum w:abstractNumId="1">
    <w:nsid w:val="0EF507AA"/>
    <w:multiLevelType w:val="hybridMultilevel"/>
    <w:tmpl w:val="871C9E44"/>
    <w:lvl w:ilvl="0" w:tplc="BF1E9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DD369D"/>
    <w:multiLevelType w:val="hybridMultilevel"/>
    <w:tmpl w:val="27B83F62"/>
    <w:lvl w:ilvl="0" w:tplc="76B80842">
      <w:start w:val="3"/>
      <w:numFmt w:val="upperLetter"/>
      <w:lvlText w:val="%1."/>
      <w:lvlJc w:val="left"/>
      <w:pPr>
        <w:ind w:left="53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>
    <w:nsid w:val="1C3439F3"/>
    <w:multiLevelType w:val="hybridMultilevel"/>
    <w:tmpl w:val="E5EC45F0"/>
    <w:lvl w:ilvl="0" w:tplc="7D801D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525B9"/>
    <w:multiLevelType w:val="hybridMultilevel"/>
    <w:tmpl w:val="132CDE0A"/>
    <w:lvl w:ilvl="0" w:tplc="76B80842">
      <w:start w:val="3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3BCF"/>
    <w:multiLevelType w:val="hybridMultilevel"/>
    <w:tmpl w:val="8A36B8F0"/>
    <w:lvl w:ilvl="0" w:tplc="83EC6CE4">
      <w:start w:val="1"/>
      <w:numFmt w:val="decimal"/>
      <w:lvlText w:val="%1."/>
      <w:lvlJc w:val="left"/>
      <w:pPr>
        <w:ind w:left="778" w:hanging="238"/>
      </w:pPr>
      <w:rPr>
        <w:rFonts w:ascii="Times New Roman" w:eastAsia="Times New Roman" w:hAnsi="Times New Roman" w:cs="Times New Roman"/>
        <w:b w:val="0"/>
        <w:spacing w:val="4"/>
        <w:sz w:val="20"/>
        <w:szCs w:val="20"/>
      </w:rPr>
    </w:lvl>
    <w:lvl w:ilvl="1" w:tplc="341A4F98">
      <w:start w:val="1"/>
      <w:numFmt w:val="lowerRoman"/>
      <w:lvlText w:val="(%2)"/>
      <w:lvlJc w:val="right"/>
      <w:pPr>
        <w:ind w:left="1508" w:hanging="238"/>
      </w:pPr>
      <w:rPr>
        <w:rFonts w:hint="default"/>
      </w:rPr>
    </w:lvl>
    <w:lvl w:ilvl="2" w:tplc="2A9E447E">
      <w:start w:val="1"/>
      <w:numFmt w:val="bullet"/>
      <w:lvlText w:val="•"/>
      <w:lvlJc w:val="left"/>
      <w:pPr>
        <w:ind w:left="2237" w:hanging="238"/>
      </w:pPr>
      <w:rPr>
        <w:rFonts w:hint="default"/>
      </w:rPr>
    </w:lvl>
    <w:lvl w:ilvl="3" w:tplc="00A04F20">
      <w:start w:val="1"/>
      <w:numFmt w:val="bullet"/>
      <w:lvlText w:val="•"/>
      <w:lvlJc w:val="left"/>
      <w:pPr>
        <w:ind w:left="2967" w:hanging="238"/>
      </w:pPr>
      <w:rPr>
        <w:rFonts w:hint="default"/>
      </w:rPr>
    </w:lvl>
    <w:lvl w:ilvl="4" w:tplc="E47850AC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  <w:lvl w:ilvl="5" w:tplc="49F6B3BA">
      <w:start w:val="1"/>
      <w:numFmt w:val="bullet"/>
      <w:lvlText w:val="•"/>
      <w:lvlJc w:val="left"/>
      <w:pPr>
        <w:ind w:left="4427" w:hanging="238"/>
      </w:pPr>
      <w:rPr>
        <w:rFonts w:hint="default"/>
      </w:rPr>
    </w:lvl>
    <w:lvl w:ilvl="6" w:tplc="95E88F72">
      <w:start w:val="1"/>
      <w:numFmt w:val="bullet"/>
      <w:lvlText w:val="•"/>
      <w:lvlJc w:val="left"/>
      <w:pPr>
        <w:ind w:left="5157" w:hanging="238"/>
      </w:pPr>
      <w:rPr>
        <w:rFonts w:hint="default"/>
      </w:rPr>
    </w:lvl>
    <w:lvl w:ilvl="7" w:tplc="788E7916">
      <w:start w:val="1"/>
      <w:numFmt w:val="bullet"/>
      <w:lvlText w:val="•"/>
      <w:lvlJc w:val="left"/>
      <w:pPr>
        <w:ind w:left="5887" w:hanging="238"/>
      </w:pPr>
      <w:rPr>
        <w:rFonts w:hint="default"/>
      </w:rPr>
    </w:lvl>
    <w:lvl w:ilvl="8" w:tplc="E6E8F290">
      <w:start w:val="1"/>
      <w:numFmt w:val="bullet"/>
      <w:lvlText w:val="•"/>
      <w:lvlJc w:val="left"/>
      <w:pPr>
        <w:ind w:left="6617" w:hanging="238"/>
      </w:pPr>
      <w:rPr>
        <w:rFonts w:hint="default"/>
      </w:rPr>
    </w:lvl>
  </w:abstractNum>
  <w:abstractNum w:abstractNumId="6">
    <w:nsid w:val="2B3E279E"/>
    <w:multiLevelType w:val="hybridMultilevel"/>
    <w:tmpl w:val="8F6A4796"/>
    <w:lvl w:ilvl="0" w:tplc="FEB299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887994"/>
    <w:multiLevelType w:val="hybridMultilevel"/>
    <w:tmpl w:val="15F842F0"/>
    <w:lvl w:ilvl="0" w:tplc="9E2CA714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>
    <w:nsid w:val="3896178C"/>
    <w:multiLevelType w:val="hybridMultilevel"/>
    <w:tmpl w:val="7FF66B84"/>
    <w:lvl w:ilvl="0" w:tplc="0576DB02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>
    <w:nsid w:val="399422E3"/>
    <w:multiLevelType w:val="hybridMultilevel"/>
    <w:tmpl w:val="33CC88DA"/>
    <w:lvl w:ilvl="0" w:tplc="10248E0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0">
    <w:nsid w:val="3B101246"/>
    <w:multiLevelType w:val="hybridMultilevel"/>
    <w:tmpl w:val="380A6B3C"/>
    <w:lvl w:ilvl="0" w:tplc="D1F8D468">
      <w:start w:val="1"/>
      <w:numFmt w:val="lowerRoman"/>
      <w:lvlText w:val="(%1)"/>
      <w:lvlJc w:val="left"/>
      <w:pPr>
        <w:ind w:left="12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1">
    <w:nsid w:val="3E8F3316"/>
    <w:multiLevelType w:val="hybridMultilevel"/>
    <w:tmpl w:val="13D06E36"/>
    <w:lvl w:ilvl="0" w:tplc="04090015">
      <w:start w:val="1"/>
      <w:numFmt w:val="upperLetter"/>
      <w:lvlText w:val="%1.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2">
    <w:nsid w:val="4C011770"/>
    <w:multiLevelType w:val="hybridMultilevel"/>
    <w:tmpl w:val="A9082666"/>
    <w:lvl w:ilvl="0" w:tplc="3D52F034">
      <w:start w:val="1"/>
      <w:numFmt w:val="decimal"/>
      <w:lvlText w:val="(%1)"/>
      <w:lvlJc w:val="left"/>
      <w:pPr>
        <w:ind w:left="115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3">
    <w:nsid w:val="4D836DD5"/>
    <w:multiLevelType w:val="hybridMultilevel"/>
    <w:tmpl w:val="586207AA"/>
    <w:lvl w:ilvl="0" w:tplc="72D84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57A95"/>
    <w:multiLevelType w:val="hybridMultilevel"/>
    <w:tmpl w:val="4C920832"/>
    <w:lvl w:ilvl="0" w:tplc="610220A2">
      <w:start w:val="1"/>
      <w:numFmt w:val="upperLetter"/>
      <w:lvlText w:val="%1."/>
      <w:lvlJc w:val="left"/>
      <w:pPr>
        <w:ind w:left="53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6">
    <w:nsid w:val="51864761"/>
    <w:multiLevelType w:val="hybridMultilevel"/>
    <w:tmpl w:val="39C6BEE0"/>
    <w:lvl w:ilvl="0" w:tplc="49083BB2">
      <w:start w:val="4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321"/>
    <w:multiLevelType w:val="hybridMultilevel"/>
    <w:tmpl w:val="4C920832"/>
    <w:lvl w:ilvl="0" w:tplc="610220A2">
      <w:start w:val="1"/>
      <w:numFmt w:val="upperLetter"/>
      <w:lvlText w:val="%1."/>
      <w:lvlJc w:val="left"/>
      <w:pPr>
        <w:ind w:left="53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>
    <w:nsid w:val="544A65CD"/>
    <w:multiLevelType w:val="hybridMultilevel"/>
    <w:tmpl w:val="3188BBC0"/>
    <w:lvl w:ilvl="0" w:tplc="BCFC84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6F78BD"/>
    <w:multiLevelType w:val="hybridMultilevel"/>
    <w:tmpl w:val="5F6C4D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7E11D6C"/>
    <w:multiLevelType w:val="hybridMultilevel"/>
    <w:tmpl w:val="2AF2E440"/>
    <w:lvl w:ilvl="0" w:tplc="2586FFF2">
      <w:start w:val="1"/>
      <w:numFmt w:val="decimal"/>
      <w:lvlText w:val="%1."/>
      <w:lvlJc w:val="left"/>
      <w:pPr>
        <w:ind w:left="778" w:hanging="238"/>
      </w:pPr>
      <w:rPr>
        <w:rFonts w:ascii="Times New Roman" w:eastAsia="Times New Roman" w:hAnsi="Times New Roman" w:cs="Times New Roman"/>
        <w:spacing w:val="4"/>
        <w:sz w:val="20"/>
        <w:szCs w:val="20"/>
      </w:rPr>
    </w:lvl>
    <w:lvl w:ilvl="1" w:tplc="341A4F98">
      <w:start w:val="1"/>
      <w:numFmt w:val="lowerRoman"/>
      <w:lvlText w:val="(%2)"/>
      <w:lvlJc w:val="right"/>
      <w:pPr>
        <w:ind w:left="1508" w:hanging="238"/>
      </w:pPr>
      <w:rPr>
        <w:rFonts w:hint="default"/>
      </w:rPr>
    </w:lvl>
    <w:lvl w:ilvl="2" w:tplc="2A9E447E">
      <w:start w:val="1"/>
      <w:numFmt w:val="bullet"/>
      <w:lvlText w:val="•"/>
      <w:lvlJc w:val="left"/>
      <w:pPr>
        <w:ind w:left="2237" w:hanging="238"/>
      </w:pPr>
      <w:rPr>
        <w:rFonts w:hint="default"/>
      </w:rPr>
    </w:lvl>
    <w:lvl w:ilvl="3" w:tplc="00A04F20">
      <w:start w:val="1"/>
      <w:numFmt w:val="bullet"/>
      <w:lvlText w:val="•"/>
      <w:lvlJc w:val="left"/>
      <w:pPr>
        <w:ind w:left="2967" w:hanging="238"/>
      </w:pPr>
      <w:rPr>
        <w:rFonts w:hint="default"/>
      </w:rPr>
    </w:lvl>
    <w:lvl w:ilvl="4" w:tplc="E47850AC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  <w:lvl w:ilvl="5" w:tplc="49F6B3BA">
      <w:start w:val="1"/>
      <w:numFmt w:val="bullet"/>
      <w:lvlText w:val="•"/>
      <w:lvlJc w:val="left"/>
      <w:pPr>
        <w:ind w:left="4427" w:hanging="238"/>
      </w:pPr>
      <w:rPr>
        <w:rFonts w:hint="default"/>
      </w:rPr>
    </w:lvl>
    <w:lvl w:ilvl="6" w:tplc="95E88F72">
      <w:start w:val="1"/>
      <w:numFmt w:val="bullet"/>
      <w:lvlText w:val="•"/>
      <w:lvlJc w:val="left"/>
      <w:pPr>
        <w:ind w:left="5157" w:hanging="238"/>
      </w:pPr>
      <w:rPr>
        <w:rFonts w:hint="default"/>
      </w:rPr>
    </w:lvl>
    <w:lvl w:ilvl="7" w:tplc="788E7916">
      <w:start w:val="1"/>
      <w:numFmt w:val="bullet"/>
      <w:lvlText w:val="•"/>
      <w:lvlJc w:val="left"/>
      <w:pPr>
        <w:ind w:left="5887" w:hanging="238"/>
      </w:pPr>
      <w:rPr>
        <w:rFonts w:hint="default"/>
      </w:rPr>
    </w:lvl>
    <w:lvl w:ilvl="8" w:tplc="E6E8F290">
      <w:start w:val="1"/>
      <w:numFmt w:val="bullet"/>
      <w:lvlText w:val="•"/>
      <w:lvlJc w:val="left"/>
      <w:pPr>
        <w:ind w:left="6617" w:hanging="238"/>
      </w:pPr>
      <w:rPr>
        <w:rFonts w:hint="default"/>
      </w:rPr>
    </w:lvl>
  </w:abstractNum>
  <w:abstractNum w:abstractNumId="21">
    <w:nsid w:val="5A6772DA"/>
    <w:multiLevelType w:val="hybridMultilevel"/>
    <w:tmpl w:val="04F8EA7A"/>
    <w:lvl w:ilvl="0" w:tplc="45068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4C42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944A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26C3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A07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A02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643A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DADE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AAF0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1B50D7"/>
    <w:multiLevelType w:val="hybridMultilevel"/>
    <w:tmpl w:val="E55812EA"/>
    <w:lvl w:ilvl="0" w:tplc="591C1F2A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>
    <w:nsid w:val="6C91444A"/>
    <w:multiLevelType w:val="hybridMultilevel"/>
    <w:tmpl w:val="06C8A9CE"/>
    <w:lvl w:ilvl="0" w:tplc="68888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61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2E6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63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65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5A6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40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65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360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AC282B"/>
    <w:multiLevelType w:val="hybridMultilevel"/>
    <w:tmpl w:val="B8DA28D4"/>
    <w:lvl w:ilvl="0" w:tplc="6FAEE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FE0B4F"/>
    <w:multiLevelType w:val="hybridMultilevel"/>
    <w:tmpl w:val="0E341F0A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4"/>
  </w:num>
  <w:num w:numId="5">
    <w:abstractNumId w:val="24"/>
  </w:num>
  <w:num w:numId="6">
    <w:abstractNumId w:val="25"/>
  </w:num>
  <w:num w:numId="7">
    <w:abstractNumId w:val="6"/>
  </w:num>
  <w:num w:numId="8">
    <w:abstractNumId w:val="13"/>
  </w:num>
  <w:num w:numId="9">
    <w:abstractNumId w:val="21"/>
  </w:num>
  <w:num w:numId="10">
    <w:abstractNumId w:val="1"/>
  </w:num>
  <w:num w:numId="11">
    <w:abstractNumId w:val="19"/>
  </w:num>
  <w:num w:numId="12">
    <w:abstractNumId w:val="3"/>
  </w:num>
  <w:num w:numId="13">
    <w:abstractNumId w:val="18"/>
  </w:num>
  <w:num w:numId="14">
    <w:abstractNumId w:val="22"/>
  </w:num>
  <w:num w:numId="15">
    <w:abstractNumId w:val="5"/>
  </w:num>
  <w:num w:numId="16">
    <w:abstractNumId w:val="7"/>
  </w:num>
  <w:num w:numId="17">
    <w:abstractNumId w:val="10"/>
  </w:num>
  <w:num w:numId="18">
    <w:abstractNumId w:val="2"/>
  </w:num>
  <w:num w:numId="19">
    <w:abstractNumId w:val="11"/>
  </w:num>
  <w:num w:numId="20">
    <w:abstractNumId w:val="4"/>
  </w:num>
  <w:num w:numId="21">
    <w:abstractNumId w:val="16"/>
  </w:num>
  <w:num w:numId="22">
    <w:abstractNumId w:val="20"/>
  </w:num>
  <w:num w:numId="23">
    <w:abstractNumId w:val="15"/>
  </w:num>
  <w:num w:numId="24">
    <w:abstractNumId w:val="17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7"/>
  <w:displayHorizontalDrawingGridEvery w:val="0"/>
  <w:displayVerticalDrawingGridEvery w:val="2"/>
  <w:doNotShadeFormData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True"/>
    <w:docVar w:name="DocIDLibrary" w:val="True"/>
    <w:docVar w:name="DocIDType" w:val="AllPages"/>
    <w:docVar w:name="DocIDTypist" w:val="False"/>
  </w:docVars>
  <w:rsids>
    <w:rsidRoot w:val="003F14C1"/>
    <w:rsid w:val="00003823"/>
    <w:rsid w:val="000049B8"/>
    <w:rsid w:val="000206A1"/>
    <w:rsid w:val="0002098C"/>
    <w:rsid w:val="000340F7"/>
    <w:rsid w:val="000873D0"/>
    <w:rsid w:val="00090CEF"/>
    <w:rsid w:val="000A00A1"/>
    <w:rsid w:val="000F42A8"/>
    <w:rsid w:val="00157483"/>
    <w:rsid w:val="001B2B98"/>
    <w:rsid w:val="001C00BD"/>
    <w:rsid w:val="001F3519"/>
    <w:rsid w:val="0020740A"/>
    <w:rsid w:val="00251000"/>
    <w:rsid w:val="00296B98"/>
    <w:rsid w:val="002A5A4E"/>
    <w:rsid w:val="002C31A1"/>
    <w:rsid w:val="00354607"/>
    <w:rsid w:val="00363801"/>
    <w:rsid w:val="00363D5D"/>
    <w:rsid w:val="00381B70"/>
    <w:rsid w:val="003F14C1"/>
    <w:rsid w:val="00477C35"/>
    <w:rsid w:val="0048647E"/>
    <w:rsid w:val="00493188"/>
    <w:rsid w:val="004C6858"/>
    <w:rsid w:val="004E38F8"/>
    <w:rsid w:val="004E64BA"/>
    <w:rsid w:val="00513104"/>
    <w:rsid w:val="00536099"/>
    <w:rsid w:val="005E307F"/>
    <w:rsid w:val="006E186A"/>
    <w:rsid w:val="006E2F6D"/>
    <w:rsid w:val="006F3A68"/>
    <w:rsid w:val="00723DF8"/>
    <w:rsid w:val="00772B08"/>
    <w:rsid w:val="00773358"/>
    <w:rsid w:val="00784DE5"/>
    <w:rsid w:val="00797995"/>
    <w:rsid w:val="007D4543"/>
    <w:rsid w:val="009163B2"/>
    <w:rsid w:val="00933E56"/>
    <w:rsid w:val="00965901"/>
    <w:rsid w:val="009A75BB"/>
    <w:rsid w:val="00A01957"/>
    <w:rsid w:val="00A20745"/>
    <w:rsid w:val="00A31D9E"/>
    <w:rsid w:val="00AE00CA"/>
    <w:rsid w:val="00AF2E07"/>
    <w:rsid w:val="00B3243B"/>
    <w:rsid w:val="00B50425"/>
    <w:rsid w:val="00BC20B1"/>
    <w:rsid w:val="00BC631F"/>
    <w:rsid w:val="00BD34FB"/>
    <w:rsid w:val="00BE7025"/>
    <w:rsid w:val="00C46926"/>
    <w:rsid w:val="00C96AFB"/>
    <w:rsid w:val="00CE7A30"/>
    <w:rsid w:val="00CF49F6"/>
    <w:rsid w:val="00CF6DC2"/>
    <w:rsid w:val="00CF7318"/>
    <w:rsid w:val="00D61763"/>
    <w:rsid w:val="00DC717C"/>
    <w:rsid w:val="00DD16C9"/>
    <w:rsid w:val="00E012EA"/>
    <w:rsid w:val="00E60A62"/>
    <w:rsid w:val="00E836B9"/>
    <w:rsid w:val="00E93342"/>
    <w:rsid w:val="00EB1C2C"/>
    <w:rsid w:val="00EC189F"/>
    <w:rsid w:val="00ED78CA"/>
    <w:rsid w:val="00F0275C"/>
    <w:rsid w:val="00F374EA"/>
    <w:rsid w:val="00F4297D"/>
    <w:rsid w:val="00F518DF"/>
    <w:rsid w:val="00FB6D3C"/>
    <w:rsid w:val="00FC0B29"/>
    <w:rsid w:val="00FD0C64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A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04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widowControl/>
      <w:tabs>
        <w:tab w:val="num" w:pos="2880"/>
      </w:tabs>
      <w:autoSpaceDE/>
      <w:autoSpaceDN/>
      <w:adjustRightInd/>
      <w:spacing w:after="240"/>
      <w:ind w:left="2880" w:hanging="72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widowControl/>
      <w:autoSpaceDE/>
      <w:autoSpaceDN/>
      <w:adjustRightInd/>
      <w:spacing w:after="220"/>
      <w:ind w:left="2736" w:hanging="936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00"/>
      <w:ind w:firstLine="1440"/>
      <w:outlineLvl w:val="6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c1">
    <w:name w:val="TxBr_c1"/>
    <w:basedOn w:val="Normal"/>
    <w:pPr>
      <w:spacing w:line="240" w:lineRule="atLeast"/>
      <w:jc w:val="center"/>
    </w:pPr>
  </w:style>
  <w:style w:type="paragraph" w:customStyle="1" w:styleId="TxBrp2">
    <w:name w:val="TxBr_p2"/>
    <w:basedOn w:val="Normal"/>
    <w:pPr>
      <w:tabs>
        <w:tab w:val="left" w:pos="204"/>
      </w:tabs>
      <w:spacing w:line="277" w:lineRule="atLeast"/>
    </w:pPr>
  </w:style>
  <w:style w:type="paragraph" w:customStyle="1" w:styleId="TxBrp3">
    <w:name w:val="TxBr_p3"/>
    <w:basedOn w:val="Normal"/>
    <w:pPr>
      <w:tabs>
        <w:tab w:val="left" w:pos="595"/>
      </w:tabs>
      <w:spacing w:line="240" w:lineRule="atLeast"/>
      <w:ind w:left="833" w:hanging="595"/>
    </w:pPr>
  </w:style>
  <w:style w:type="paragraph" w:customStyle="1" w:styleId="TxBrp4">
    <w:name w:val="TxBr_p4"/>
    <w:basedOn w:val="Normal"/>
    <w:pPr>
      <w:spacing w:line="240" w:lineRule="atLeast"/>
      <w:ind w:left="1110" w:hanging="923"/>
    </w:pPr>
  </w:style>
  <w:style w:type="paragraph" w:customStyle="1" w:styleId="TxBrc5">
    <w:name w:val="TxBr_c5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204"/>
      </w:tabs>
      <w:spacing w:line="240" w:lineRule="atLeast"/>
    </w:pPr>
  </w:style>
  <w:style w:type="paragraph" w:customStyle="1" w:styleId="TxBrp7">
    <w:name w:val="TxBr_p7"/>
    <w:basedOn w:val="Normal"/>
    <w:pPr>
      <w:tabs>
        <w:tab w:val="left" w:pos="362"/>
      </w:tabs>
      <w:spacing w:line="277" w:lineRule="atLeast"/>
    </w:pPr>
  </w:style>
  <w:style w:type="paragraph" w:customStyle="1" w:styleId="TxBrt8">
    <w:name w:val="TxBr_t8"/>
    <w:basedOn w:val="Normal"/>
    <w:pPr>
      <w:spacing w:line="240" w:lineRule="atLeast"/>
    </w:pPr>
  </w:style>
  <w:style w:type="paragraph" w:customStyle="1" w:styleId="TxBrt9">
    <w:name w:val="TxBr_t9"/>
    <w:basedOn w:val="Normal"/>
    <w:pPr>
      <w:spacing w:line="277" w:lineRule="atLeast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595"/>
      </w:tabs>
      <w:spacing w:line="240" w:lineRule="atLeast"/>
      <w:ind w:left="833"/>
    </w:pPr>
  </w:style>
  <w:style w:type="paragraph" w:customStyle="1" w:styleId="TxBrt12">
    <w:name w:val="TxBr_t12"/>
    <w:basedOn w:val="Normal"/>
    <w:pPr>
      <w:spacing w:line="277" w:lineRule="atLeast"/>
    </w:pPr>
  </w:style>
  <w:style w:type="paragraph" w:customStyle="1" w:styleId="TxBrt13">
    <w:name w:val="TxBr_t13"/>
    <w:basedOn w:val="Normal"/>
    <w:pPr>
      <w:spacing w:line="277" w:lineRule="atLeast"/>
    </w:pPr>
  </w:style>
  <w:style w:type="paragraph" w:customStyle="1" w:styleId="TxBrt14">
    <w:name w:val="TxBr_t14"/>
    <w:basedOn w:val="Normal"/>
    <w:pPr>
      <w:spacing w:line="277" w:lineRule="atLeast"/>
    </w:pPr>
  </w:style>
  <w:style w:type="paragraph" w:customStyle="1" w:styleId="TxBrt15">
    <w:name w:val="TxBr_t15"/>
    <w:basedOn w:val="Normal"/>
    <w:pPr>
      <w:spacing w:line="240" w:lineRule="atLeast"/>
    </w:pPr>
  </w:style>
  <w:style w:type="paragraph" w:customStyle="1" w:styleId="TxBrt16">
    <w:name w:val="TxBr_t16"/>
    <w:basedOn w:val="Normal"/>
    <w:pPr>
      <w:spacing w:line="240" w:lineRule="atLeast"/>
    </w:pPr>
  </w:style>
  <w:style w:type="paragraph" w:customStyle="1" w:styleId="TxBrt17">
    <w:name w:val="TxBr_t17"/>
    <w:basedOn w:val="Normal"/>
    <w:pPr>
      <w:spacing w:line="277" w:lineRule="atLeast"/>
    </w:pPr>
  </w:style>
  <w:style w:type="paragraph" w:customStyle="1" w:styleId="TxBrp18">
    <w:name w:val="TxBr_p18"/>
    <w:basedOn w:val="Normal"/>
    <w:pPr>
      <w:tabs>
        <w:tab w:val="left" w:pos="4818"/>
        <w:tab w:val="left" w:pos="5816"/>
      </w:tabs>
      <w:spacing w:line="277" w:lineRule="atLeast"/>
      <w:ind w:left="4819" w:firstLine="998"/>
    </w:pPr>
  </w:style>
  <w:style w:type="paragraph" w:customStyle="1" w:styleId="TxBrp19">
    <w:name w:val="TxBr_p19"/>
    <w:basedOn w:val="Normal"/>
    <w:pPr>
      <w:tabs>
        <w:tab w:val="left" w:pos="4818"/>
      </w:tabs>
      <w:spacing w:line="240" w:lineRule="atLeast"/>
      <w:ind w:left="3391"/>
    </w:pPr>
  </w:style>
  <w:style w:type="paragraph" w:customStyle="1" w:styleId="TxBrp20">
    <w:name w:val="TxBr_p20"/>
    <w:basedOn w:val="Normal"/>
    <w:pPr>
      <w:tabs>
        <w:tab w:val="left" w:pos="793"/>
      </w:tabs>
      <w:spacing w:line="240" w:lineRule="atLeast"/>
      <w:ind w:left="634"/>
      <w:jc w:val="both"/>
    </w:pPr>
  </w:style>
  <w:style w:type="paragraph" w:customStyle="1" w:styleId="TxBrp21">
    <w:name w:val="TxBr_p21"/>
    <w:basedOn w:val="Normal"/>
    <w:pPr>
      <w:tabs>
        <w:tab w:val="left" w:pos="793"/>
        <w:tab w:val="left" w:pos="1009"/>
      </w:tabs>
      <w:spacing w:line="277" w:lineRule="atLeast"/>
      <w:ind w:left="794" w:firstLine="215"/>
      <w:jc w:val="both"/>
    </w:pPr>
  </w:style>
  <w:style w:type="paragraph" w:customStyle="1" w:styleId="TxBrp22">
    <w:name w:val="TxBr_p22"/>
    <w:basedOn w:val="Normal"/>
    <w:pPr>
      <w:tabs>
        <w:tab w:val="left" w:pos="1009"/>
        <w:tab w:val="left" w:pos="1360"/>
      </w:tabs>
      <w:spacing w:line="240" w:lineRule="atLeast"/>
      <w:ind w:left="1361" w:hanging="352"/>
      <w:jc w:val="both"/>
    </w:pPr>
  </w:style>
  <w:style w:type="paragraph" w:customStyle="1" w:styleId="TxBrp23">
    <w:name w:val="TxBr_p23"/>
    <w:basedOn w:val="Normal"/>
    <w:pPr>
      <w:tabs>
        <w:tab w:val="left" w:pos="204"/>
      </w:tabs>
      <w:spacing w:line="277" w:lineRule="atLeast"/>
      <w:jc w:val="both"/>
    </w:pPr>
  </w:style>
  <w:style w:type="paragraph" w:customStyle="1" w:styleId="TxBrp24">
    <w:name w:val="TxBr_p24"/>
    <w:basedOn w:val="Normal"/>
    <w:pPr>
      <w:tabs>
        <w:tab w:val="left" w:pos="317"/>
        <w:tab w:val="left" w:pos="793"/>
      </w:tabs>
      <w:spacing w:line="240" w:lineRule="atLeast"/>
      <w:ind w:left="794" w:hanging="476"/>
      <w:jc w:val="both"/>
    </w:pPr>
  </w:style>
  <w:style w:type="paragraph" w:customStyle="1" w:styleId="TxBrp25">
    <w:name w:val="TxBr_p25"/>
    <w:basedOn w:val="Normal"/>
    <w:pPr>
      <w:tabs>
        <w:tab w:val="left" w:pos="317"/>
      </w:tabs>
      <w:spacing w:line="240" w:lineRule="atLeast"/>
      <w:ind w:left="1110"/>
      <w:jc w:val="both"/>
    </w:pPr>
  </w:style>
  <w:style w:type="paragraph" w:customStyle="1" w:styleId="TxBrp26">
    <w:name w:val="TxBr_p26"/>
    <w:basedOn w:val="Normal"/>
    <w:pPr>
      <w:tabs>
        <w:tab w:val="left" w:pos="5176"/>
        <w:tab w:val="left" w:pos="5595"/>
      </w:tabs>
      <w:spacing w:line="240" w:lineRule="atLeast"/>
      <w:ind w:left="5596" w:hanging="420"/>
    </w:pPr>
  </w:style>
  <w:style w:type="paragraph" w:customStyle="1" w:styleId="TxBrp27">
    <w:name w:val="TxBr_p27"/>
    <w:basedOn w:val="Normal"/>
    <w:pPr>
      <w:tabs>
        <w:tab w:val="left" w:pos="5176"/>
      </w:tabs>
      <w:spacing w:line="240" w:lineRule="atLeast"/>
      <w:ind w:left="3748"/>
    </w:pPr>
  </w:style>
  <w:style w:type="paragraph" w:customStyle="1" w:styleId="TxBrp28">
    <w:name w:val="TxBr_p28"/>
    <w:basedOn w:val="Normal"/>
    <w:pPr>
      <w:tabs>
        <w:tab w:val="left" w:pos="4818"/>
      </w:tabs>
      <w:spacing w:line="277" w:lineRule="atLeast"/>
      <w:ind w:left="5176" w:hanging="357"/>
    </w:pPr>
  </w:style>
  <w:style w:type="character" w:customStyle="1" w:styleId="DocID">
    <w:name w:val="DocID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ine">
    <w:name w:val="Tab Line"/>
    <w:basedOn w:val="Normal"/>
    <w:pPr>
      <w:tabs>
        <w:tab w:val="right" w:pos="4301"/>
      </w:tabs>
      <w:spacing w:line="277" w:lineRule="exact"/>
    </w:pPr>
    <w:rPr>
      <w:sz w:val="22"/>
      <w:szCs w:val="22"/>
    </w:rPr>
  </w:style>
  <w:style w:type="paragraph" w:customStyle="1" w:styleId="Style1">
    <w:name w:val="Style1"/>
    <w:basedOn w:val="TxBrp4"/>
    <w:pPr>
      <w:tabs>
        <w:tab w:val="left" w:pos="317"/>
      </w:tabs>
      <w:ind w:left="259" w:firstLine="0"/>
    </w:pPr>
    <w:rPr>
      <w:sz w:val="22"/>
      <w:szCs w:val="22"/>
    </w:rPr>
  </w:style>
  <w:style w:type="paragraph" w:customStyle="1" w:styleId="2Indent">
    <w:name w:val=".2 Indent"/>
    <w:basedOn w:val="Normal"/>
    <w:pPr>
      <w:tabs>
        <w:tab w:val="left" w:pos="204"/>
      </w:tabs>
      <w:ind w:left="288"/>
    </w:pPr>
  </w:style>
  <w:style w:type="paragraph" w:customStyle="1" w:styleId="57indent">
    <w:name w:val=".57 indent"/>
    <w:basedOn w:val="Normal"/>
    <w:pPr>
      <w:tabs>
        <w:tab w:val="left" w:pos="204"/>
      </w:tabs>
      <w:ind w:firstLine="827"/>
    </w:pPr>
    <w:rPr>
      <w:sz w:val="22"/>
      <w:szCs w:val="22"/>
    </w:rPr>
  </w:style>
  <w:style w:type="paragraph" w:customStyle="1" w:styleId="ttleFT">
    <w:name w:val="tt leFT"/>
    <w:basedOn w:val="2Indent"/>
    <w:pPr>
      <w:ind w:left="216" w:hanging="216"/>
    </w:pPr>
  </w:style>
  <w:style w:type="character" w:styleId="FootnoteReference">
    <w:name w:val="footnote reference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widowControl/>
      <w:autoSpaceDE/>
      <w:autoSpaceDN/>
      <w:adjustRightInd/>
      <w:ind w:left="240" w:hanging="240"/>
    </w:pPr>
    <w:rPr>
      <w:szCs w:val="20"/>
    </w:rPr>
  </w:style>
  <w:style w:type="paragraph" w:styleId="BlockText">
    <w:name w:val="Block Text"/>
    <w:aliases w:val="blk,b"/>
    <w:basedOn w:val="Normal"/>
    <w:pPr>
      <w:widowControl/>
      <w:autoSpaceDE/>
      <w:autoSpaceDN/>
      <w:adjustRightInd/>
      <w:spacing w:after="240"/>
      <w:jc w:val="both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spacing w:after="12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verbody">
    <w:name w:val="coverbody"/>
    <w:basedOn w:val="Normal"/>
    <w:pPr>
      <w:widowControl/>
      <w:autoSpaceDE/>
      <w:autoSpaceDN/>
      <w:adjustRightInd/>
      <w:spacing w:after="200"/>
      <w:jc w:val="both"/>
    </w:pPr>
    <w:rPr>
      <w:sz w:val="20"/>
      <w:szCs w:val="20"/>
    </w:rPr>
  </w:style>
  <w:style w:type="paragraph" w:styleId="BodyTextFirstIndent">
    <w:name w:val="Body Text First Indent"/>
    <w:aliases w:val="btf"/>
    <w:basedOn w:val="Normal"/>
    <w:pPr>
      <w:spacing w:after="270"/>
      <w:ind w:firstLine="720"/>
    </w:pPr>
    <w:rPr>
      <w:rFonts w:eastAsia="MS Mincho"/>
      <w:sz w:val="20"/>
      <w:lang w:eastAsia="ja-JP"/>
    </w:rPr>
  </w:style>
  <w:style w:type="paragraph" w:customStyle="1" w:styleId="QAACont">
    <w:name w:val="Q&amp;AACont"/>
    <w:basedOn w:val="Normal"/>
    <w:pPr>
      <w:spacing w:after="270"/>
      <w:ind w:left="360"/>
    </w:pPr>
    <w:rPr>
      <w:rFonts w:eastAsia="MS Mincho"/>
      <w:sz w:val="20"/>
      <w:szCs w:val="20"/>
      <w:lang w:eastAsia="ja-JP"/>
    </w:rPr>
  </w:style>
  <w:style w:type="paragraph" w:styleId="BodyTextIndent3">
    <w:name w:val="Body Text Indent 3"/>
    <w:basedOn w:val="Normal"/>
    <w:pPr>
      <w:ind w:left="1440"/>
    </w:pPr>
    <w:rPr>
      <w:sz w:val="20"/>
    </w:rPr>
  </w:style>
  <w:style w:type="paragraph" w:customStyle="1" w:styleId="Style10">
    <w:name w:val="Style 1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Style15">
    <w:name w:val="Style 15"/>
    <w:pPr>
      <w:widowControl w:val="0"/>
      <w:autoSpaceDE w:val="0"/>
      <w:autoSpaceDN w:val="0"/>
      <w:spacing w:line="295" w:lineRule="auto"/>
      <w:ind w:left="72"/>
    </w:pPr>
    <w:rPr>
      <w:rFonts w:eastAsia="MS Mincho"/>
      <w:lang w:eastAsia="ja-JP"/>
    </w:rPr>
  </w:style>
  <w:style w:type="character" w:customStyle="1" w:styleId="CharacterStyle5">
    <w:name w:val="Character Style 5"/>
    <w:rPr>
      <w:sz w:val="20"/>
      <w:szCs w:val="20"/>
    </w:rPr>
  </w:style>
  <w:style w:type="paragraph" w:styleId="BalloonText">
    <w:name w:val="Balloon Text"/>
    <w:basedOn w:val="Normal"/>
    <w:semiHidden/>
    <w:rsid w:val="001A222F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AE4D54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9D1B06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E0E90"/>
    <w:rPr>
      <w:color w:val="0000FF"/>
      <w:u w:val="single"/>
    </w:rPr>
  </w:style>
  <w:style w:type="paragraph" w:customStyle="1" w:styleId="BodyText1">
    <w:name w:val="* Body Text 1"/>
    <w:basedOn w:val="Normal"/>
    <w:rsid w:val="00F418EE"/>
    <w:pPr>
      <w:widowControl/>
      <w:autoSpaceDE/>
      <w:autoSpaceDN/>
      <w:adjustRightInd/>
      <w:spacing w:after="240"/>
      <w:ind w:firstLine="1440"/>
    </w:pPr>
  </w:style>
  <w:style w:type="paragraph" w:styleId="Index8">
    <w:name w:val="index 8"/>
    <w:basedOn w:val="Normal"/>
    <w:next w:val="Normal"/>
    <w:autoRedefine/>
    <w:semiHidden/>
    <w:rsid w:val="00A66BB7"/>
    <w:pPr>
      <w:widowControl/>
      <w:autoSpaceDE/>
      <w:autoSpaceDN/>
      <w:adjustRightInd/>
      <w:ind w:left="1920" w:hanging="240"/>
    </w:pPr>
    <w:rPr>
      <w:szCs w:val="20"/>
    </w:rPr>
  </w:style>
  <w:style w:type="paragraph" w:customStyle="1" w:styleId="TableText">
    <w:name w:val="Table Text"/>
    <w:basedOn w:val="Normal"/>
    <w:rsid w:val="00A66BB7"/>
    <w:pPr>
      <w:widowControl/>
      <w:autoSpaceDE/>
      <w:autoSpaceDN/>
      <w:adjustRightInd/>
    </w:pPr>
    <w:rPr>
      <w:sz w:val="20"/>
      <w:szCs w:val="20"/>
    </w:rPr>
  </w:style>
  <w:style w:type="paragraph" w:customStyle="1" w:styleId="Email">
    <w:name w:val="Email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spacing w:val="5"/>
      <w:sz w:val="13"/>
      <w:szCs w:val="13"/>
    </w:rPr>
  </w:style>
  <w:style w:type="paragraph" w:customStyle="1" w:styleId="Letter">
    <w:name w:val="Letter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caps/>
      <w:spacing w:val="5"/>
      <w:sz w:val="13"/>
      <w:szCs w:val="13"/>
    </w:rPr>
  </w:style>
  <w:style w:type="paragraph" w:customStyle="1" w:styleId="BodyTextFlush">
    <w:name w:val="Body Text Flush"/>
    <w:basedOn w:val="Normal"/>
    <w:next w:val="BodyText"/>
    <w:rsid w:val="00D628D3"/>
    <w:pPr>
      <w:spacing w:after="270"/>
    </w:pPr>
    <w:rPr>
      <w:rFonts w:eastAsia="MS Mincho"/>
      <w:sz w:val="20"/>
      <w:lang w:eastAsia="ja-JP"/>
    </w:rPr>
  </w:style>
  <w:style w:type="paragraph" w:styleId="TOC2">
    <w:name w:val="toc 2"/>
    <w:basedOn w:val="Normal"/>
    <w:next w:val="Normal"/>
    <w:semiHidden/>
    <w:rsid w:val="00D628D3"/>
    <w:pPr>
      <w:tabs>
        <w:tab w:val="right" w:leader="dot" w:pos="9360"/>
      </w:tabs>
      <w:ind w:left="720" w:right="360" w:hanging="360"/>
    </w:pPr>
    <w:rPr>
      <w:rFonts w:eastAsia="MS Mincho"/>
      <w:noProof/>
      <w:sz w:val="20"/>
      <w:szCs w:val="20"/>
      <w:lang w:eastAsia="ja-JP"/>
    </w:rPr>
  </w:style>
  <w:style w:type="paragraph" w:styleId="TOC3">
    <w:name w:val="toc 3"/>
    <w:basedOn w:val="Normal"/>
    <w:next w:val="Normal"/>
    <w:semiHidden/>
    <w:rsid w:val="00D628D3"/>
    <w:pPr>
      <w:tabs>
        <w:tab w:val="left" w:pos="1440"/>
        <w:tab w:val="right" w:leader="dot" w:pos="9360"/>
      </w:tabs>
      <w:ind w:left="1080" w:right="360" w:hanging="360"/>
    </w:pPr>
    <w:rPr>
      <w:rFonts w:eastAsia="MS Mincho"/>
      <w:noProof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F5191A"/>
    <w:pPr>
      <w:ind w:left="720"/>
    </w:pPr>
  </w:style>
  <w:style w:type="character" w:customStyle="1" w:styleId="HeaderChar">
    <w:name w:val="Header Char"/>
    <w:link w:val="Header"/>
    <w:uiPriority w:val="99"/>
    <w:locked/>
    <w:rsid w:val="00A508A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A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04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widowControl/>
      <w:tabs>
        <w:tab w:val="num" w:pos="2880"/>
      </w:tabs>
      <w:autoSpaceDE/>
      <w:autoSpaceDN/>
      <w:adjustRightInd/>
      <w:spacing w:after="240"/>
      <w:ind w:left="2880" w:hanging="72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widowControl/>
      <w:autoSpaceDE/>
      <w:autoSpaceDN/>
      <w:adjustRightInd/>
      <w:spacing w:after="220"/>
      <w:ind w:left="2736" w:hanging="936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00"/>
      <w:ind w:firstLine="1440"/>
      <w:outlineLvl w:val="6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c1">
    <w:name w:val="TxBr_c1"/>
    <w:basedOn w:val="Normal"/>
    <w:pPr>
      <w:spacing w:line="240" w:lineRule="atLeast"/>
      <w:jc w:val="center"/>
    </w:pPr>
  </w:style>
  <w:style w:type="paragraph" w:customStyle="1" w:styleId="TxBrp2">
    <w:name w:val="TxBr_p2"/>
    <w:basedOn w:val="Normal"/>
    <w:pPr>
      <w:tabs>
        <w:tab w:val="left" w:pos="204"/>
      </w:tabs>
      <w:spacing w:line="277" w:lineRule="atLeast"/>
    </w:pPr>
  </w:style>
  <w:style w:type="paragraph" w:customStyle="1" w:styleId="TxBrp3">
    <w:name w:val="TxBr_p3"/>
    <w:basedOn w:val="Normal"/>
    <w:pPr>
      <w:tabs>
        <w:tab w:val="left" w:pos="595"/>
      </w:tabs>
      <w:spacing w:line="240" w:lineRule="atLeast"/>
      <w:ind w:left="833" w:hanging="595"/>
    </w:pPr>
  </w:style>
  <w:style w:type="paragraph" w:customStyle="1" w:styleId="TxBrp4">
    <w:name w:val="TxBr_p4"/>
    <w:basedOn w:val="Normal"/>
    <w:pPr>
      <w:spacing w:line="240" w:lineRule="atLeast"/>
      <w:ind w:left="1110" w:hanging="923"/>
    </w:pPr>
  </w:style>
  <w:style w:type="paragraph" w:customStyle="1" w:styleId="TxBrc5">
    <w:name w:val="TxBr_c5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204"/>
      </w:tabs>
      <w:spacing w:line="240" w:lineRule="atLeast"/>
    </w:pPr>
  </w:style>
  <w:style w:type="paragraph" w:customStyle="1" w:styleId="TxBrp7">
    <w:name w:val="TxBr_p7"/>
    <w:basedOn w:val="Normal"/>
    <w:pPr>
      <w:tabs>
        <w:tab w:val="left" w:pos="362"/>
      </w:tabs>
      <w:spacing w:line="277" w:lineRule="atLeast"/>
    </w:pPr>
  </w:style>
  <w:style w:type="paragraph" w:customStyle="1" w:styleId="TxBrt8">
    <w:name w:val="TxBr_t8"/>
    <w:basedOn w:val="Normal"/>
    <w:pPr>
      <w:spacing w:line="240" w:lineRule="atLeast"/>
    </w:pPr>
  </w:style>
  <w:style w:type="paragraph" w:customStyle="1" w:styleId="TxBrt9">
    <w:name w:val="TxBr_t9"/>
    <w:basedOn w:val="Normal"/>
    <w:pPr>
      <w:spacing w:line="277" w:lineRule="atLeast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595"/>
      </w:tabs>
      <w:spacing w:line="240" w:lineRule="atLeast"/>
      <w:ind w:left="833"/>
    </w:pPr>
  </w:style>
  <w:style w:type="paragraph" w:customStyle="1" w:styleId="TxBrt12">
    <w:name w:val="TxBr_t12"/>
    <w:basedOn w:val="Normal"/>
    <w:pPr>
      <w:spacing w:line="277" w:lineRule="atLeast"/>
    </w:pPr>
  </w:style>
  <w:style w:type="paragraph" w:customStyle="1" w:styleId="TxBrt13">
    <w:name w:val="TxBr_t13"/>
    <w:basedOn w:val="Normal"/>
    <w:pPr>
      <w:spacing w:line="277" w:lineRule="atLeast"/>
    </w:pPr>
  </w:style>
  <w:style w:type="paragraph" w:customStyle="1" w:styleId="TxBrt14">
    <w:name w:val="TxBr_t14"/>
    <w:basedOn w:val="Normal"/>
    <w:pPr>
      <w:spacing w:line="277" w:lineRule="atLeast"/>
    </w:pPr>
  </w:style>
  <w:style w:type="paragraph" w:customStyle="1" w:styleId="TxBrt15">
    <w:name w:val="TxBr_t15"/>
    <w:basedOn w:val="Normal"/>
    <w:pPr>
      <w:spacing w:line="240" w:lineRule="atLeast"/>
    </w:pPr>
  </w:style>
  <w:style w:type="paragraph" w:customStyle="1" w:styleId="TxBrt16">
    <w:name w:val="TxBr_t16"/>
    <w:basedOn w:val="Normal"/>
    <w:pPr>
      <w:spacing w:line="240" w:lineRule="atLeast"/>
    </w:pPr>
  </w:style>
  <w:style w:type="paragraph" w:customStyle="1" w:styleId="TxBrt17">
    <w:name w:val="TxBr_t17"/>
    <w:basedOn w:val="Normal"/>
    <w:pPr>
      <w:spacing w:line="277" w:lineRule="atLeast"/>
    </w:pPr>
  </w:style>
  <w:style w:type="paragraph" w:customStyle="1" w:styleId="TxBrp18">
    <w:name w:val="TxBr_p18"/>
    <w:basedOn w:val="Normal"/>
    <w:pPr>
      <w:tabs>
        <w:tab w:val="left" w:pos="4818"/>
        <w:tab w:val="left" w:pos="5816"/>
      </w:tabs>
      <w:spacing w:line="277" w:lineRule="atLeast"/>
      <w:ind w:left="4819" w:firstLine="998"/>
    </w:pPr>
  </w:style>
  <w:style w:type="paragraph" w:customStyle="1" w:styleId="TxBrp19">
    <w:name w:val="TxBr_p19"/>
    <w:basedOn w:val="Normal"/>
    <w:pPr>
      <w:tabs>
        <w:tab w:val="left" w:pos="4818"/>
      </w:tabs>
      <w:spacing w:line="240" w:lineRule="atLeast"/>
      <w:ind w:left="3391"/>
    </w:pPr>
  </w:style>
  <w:style w:type="paragraph" w:customStyle="1" w:styleId="TxBrp20">
    <w:name w:val="TxBr_p20"/>
    <w:basedOn w:val="Normal"/>
    <w:pPr>
      <w:tabs>
        <w:tab w:val="left" w:pos="793"/>
      </w:tabs>
      <w:spacing w:line="240" w:lineRule="atLeast"/>
      <w:ind w:left="634"/>
      <w:jc w:val="both"/>
    </w:pPr>
  </w:style>
  <w:style w:type="paragraph" w:customStyle="1" w:styleId="TxBrp21">
    <w:name w:val="TxBr_p21"/>
    <w:basedOn w:val="Normal"/>
    <w:pPr>
      <w:tabs>
        <w:tab w:val="left" w:pos="793"/>
        <w:tab w:val="left" w:pos="1009"/>
      </w:tabs>
      <w:spacing w:line="277" w:lineRule="atLeast"/>
      <w:ind w:left="794" w:firstLine="215"/>
      <w:jc w:val="both"/>
    </w:pPr>
  </w:style>
  <w:style w:type="paragraph" w:customStyle="1" w:styleId="TxBrp22">
    <w:name w:val="TxBr_p22"/>
    <w:basedOn w:val="Normal"/>
    <w:pPr>
      <w:tabs>
        <w:tab w:val="left" w:pos="1009"/>
        <w:tab w:val="left" w:pos="1360"/>
      </w:tabs>
      <w:spacing w:line="240" w:lineRule="atLeast"/>
      <w:ind w:left="1361" w:hanging="352"/>
      <w:jc w:val="both"/>
    </w:pPr>
  </w:style>
  <w:style w:type="paragraph" w:customStyle="1" w:styleId="TxBrp23">
    <w:name w:val="TxBr_p23"/>
    <w:basedOn w:val="Normal"/>
    <w:pPr>
      <w:tabs>
        <w:tab w:val="left" w:pos="204"/>
      </w:tabs>
      <w:spacing w:line="277" w:lineRule="atLeast"/>
      <w:jc w:val="both"/>
    </w:pPr>
  </w:style>
  <w:style w:type="paragraph" w:customStyle="1" w:styleId="TxBrp24">
    <w:name w:val="TxBr_p24"/>
    <w:basedOn w:val="Normal"/>
    <w:pPr>
      <w:tabs>
        <w:tab w:val="left" w:pos="317"/>
        <w:tab w:val="left" w:pos="793"/>
      </w:tabs>
      <w:spacing w:line="240" w:lineRule="atLeast"/>
      <w:ind w:left="794" w:hanging="476"/>
      <w:jc w:val="both"/>
    </w:pPr>
  </w:style>
  <w:style w:type="paragraph" w:customStyle="1" w:styleId="TxBrp25">
    <w:name w:val="TxBr_p25"/>
    <w:basedOn w:val="Normal"/>
    <w:pPr>
      <w:tabs>
        <w:tab w:val="left" w:pos="317"/>
      </w:tabs>
      <w:spacing w:line="240" w:lineRule="atLeast"/>
      <w:ind w:left="1110"/>
      <w:jc w:val="both"/>
    </w:pPr>
  </w:style>
  <w:style w:type="paragraph" w:customStyle="1" w:styleId="TxBrp26">
    <w:name w:val="TxBr_p26"/>
    <w:basedOn w:val="Normal"/>
    <w:pPr>
      <w:tabs>
        <w:tab w:val="left" w:pos="5176"/>
        <w:tab w:val="left" w:pos="5595"/>
      </w:tabs>
      <w:spacing w:line="240" w:lineRule="atLeast"/>
      <w:ind w:left="5596" w:hanging="420"/>
    </w:pPr>
  </w:style>
  <w:style w:type="paragraph" w:customStyle="1" w:styleId="TxBrp27">
    <w:name w:val="TxBr_p27"/>
    <w:basedOn w:val="Normal"/>
    <w:pPr>
      <w:tabs>
        <w:tab w:val="left" w:pos="5176"/>
      </w:tabs>
      <w:spacing w:line="240" w:lineRule="atLeast"/>
      <w:ind w:left="3748"/>
    </w:pPr>
  </w:style>
  <w:style w:type="paragraph" w:customStyle="1" w:styleId="TxBrp28">
    <w:name w:val="TxBr_p28"/>
    <w:basedOn w:val="Normal"/>
    <w:pPr>
      <w:tabs>
        <w:tab w:val="left" w:pos="4818"/>
      </w:tabs>
      <w:spacing w:line="277" w:lineRule="atLeast"/>
      <w:ind w:left="5176" w:hanging="357"/>
    </w:pPr>
  </w:style>
  <w:style w:type="character" w:customStyle="1" w:styleId="DocID">
    <w:name w:val="DocID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ine">
    <w:name w:val="Tab Line"/>
    <w:basedOn w:val="Normal"/>
    <w:pPr>
      <w:tabs>
        <w:tab w:val="right" w:pos="4301"/>
      </w:tabs>
      <w:spacing w:line="277" w:lineRule="exact"/>
    </w:pPr>
    <w:rPr>
      <w:sz w:val="22"/>
      <w:szCs w:val="22"/>
    </w:rPr>
  </w:style>
  <w:style w:type="paragraph" w:customStyle="1" w:styleId="Style1">
    <w:name w:val="Style1"/>
    <w:basedOn w:val="TxBrp4"/>
    <w:pPr>
      <w:tabs>
        <w:tab w:val="left" w:pos="317"/>
      </w:tabs>
      <w:ind w:left="259" w:firstLine="0"/>
    </w:pPr>
    <w:rPr>
      <w:sz w:val="22"/>
      <w:szCs w:val="22"/>
    </w:rPr>
  </w:style>
  <w:style w:type="paragraph" w:customStyle="1" w:styleId="2Indent">
    <w:name w:val=".2 Indent"/>
    <w:basedOn w:val="Normal"/>
    <w:pPr>
      <w:tabs>
        <w:tab w:val="left" w:pos="204"/>
      </w:tabs>
      <w:ind w:left="288"/>
    </w:pPr>
  </w:style>
  <w:style w:type="paragraph" w:customStyle="1" w:styleId="57indent">
    <w:name w:val=".57 indent"/>
    <w:basedOn w:val="Normal"/>
    <w:pPr>
      <w:tabs>
        <w:tab w:val="left" w:pos="204"/>
      </w:tabs>
      <w:ind w:firstLine="827"/>
    </w:pPr>
    <w:rPr>
      <w:sz w:val="22"/>
      <w:szCs w:val="22"/>
    </w:rPr>
  </w:style>
  <w:style w:type="paragraph" w:customStyle="1" w:styleId="ttleFT">
    <w:name w:val="tt leFT"/>
    <w:basedOn w:val="2Indent"/>
    <w:pPr>
      <w:ind w:left="216" w:hanging="216"/>
    </w:pPr>
  </w:style>
  <w:style w:type="character" w:styleId="FootnoteReference">
    <w:name w:val="footnote reference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widowControl/>
      <w:autoSpaceDE/>
      <w:autoSpaceDN/>
      <w:adjustRightInd/>
      <w:ind w:left="240" w:hanging="240"/>
    </w:pPr>
    <w:rPr>
      <w:szCs w:val="20"/>
    </w:rPr>
  </w:style>
  <w:style w:type="paragraph" w:styleId="BlockText">
    <w:name w:val="Block Text"/>
    <w:aliases w:val="blk,b"/>
    <w:basedOn w:val="Normal"/>
    <w:pPr>
      <w:widowControl/>
      <w:autoSpaceDE/>
      <w:autoSpaceDN/>
      <w:adjustRightInd/>
      <w:spacing w:after="240"/>
      <w:jc w:val="both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spacing w:after="12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verbody">
    <w:name w:val="coverbody"/>
    <w:basedOn w:val="Normal"/>
    <w:pPr>
      <w:widowControl/>
      <w:autoSpaceDE/>
      <w:autoSpaceDN/>
      <w:adjustRightInd/>
      <w:spacing w:after="200"/>
      <w:jc w:val="both"/>
    </w:pPr>
    <w:rPr>
      <w:sz w:val="20"/>
      <w:szCs w:val="20"/>
    </w:rPr>
  </w:style>
  <w:style w:type="paragraph" w:styleId="BodyTextFirstIndent">
    <w:name w:val="Body Text First Indent"/>
    <w:aliases w:val="btf"/>
    <w:basedOn w:val="Normal"/>
    <w:pPr>
      <w:spacing w:after="270"/>
      <w:ind w:firstLine="720"/>
    </w:pPr>
    <w:rPr>
      <w:rFonts w:eastAsia="MS Mincho"/>
      <w:sz w:val="20"/>
      <w:lang w:eastAsia="ja-JP"/>
    </w:rPr>
  </w:style>
  <w:style w:type="paragraph" w:customStyle="1" w:styleId="QAACont">
    <w:name w:val="Q&amp;AACont"/>
    <w:basedOn w:val="Normal"/>
    <w:pPr>
      <w:spacing w:after="270"/>
      <w:ind w:left="360"/>
    </w:pPr>
    <w:rPr>
      <w:rFonts w:eastAsia="MS Mincho"/>
      <w:sz w:val="20"/>
      <w:szCs w:val="20"/>
      <w:lang w:eastAsia="ja-JP"/>
    </w:rPr>
  </w:style>
  <w:style w:type="paragraph" w:styleId="BodyTextIndent3">
    <w:name w:val="Body Text Indent 3"/>
    <w:basedOn w:val="Normal"/>
    <w:pPr>
      <w:ind w:left="1440"/>
    </w:pPr>
    <w:rPr>
      <w:sz w:val="20"/>
    </w:rPr>
  </w:style>
  <w:style w:type="paragraph" w:customStyle="1" w:styleId="Style10">
    <w:name w:val="Style 1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Style15">
    <w:name w:val="Style 15"/>
    <w:pPr>
      <w:widowControl w:val="0"/>
      <w:autoSpaceDE w:val="0"/>
      <w:autoSpaceDN w:val="0"/>
      <w:spacing w:line="295" w:lineRule="auto"/>
      <w:ind w:left="72"/>
    </w:pPr>
    <w:rPr>
      <w:rFonts w:eastAsia="MS Mincho"/>
      <w:lang w:eastAsia="ja-JP"/>
    </w:rPr>
  </w:style>
  <w:style w:type="character" w:customStyle="1" w:styleId="CharacterStyle5">
    <w:name w:val="Character Style 5"/>
    <w:rPr>
      <w:sz w:val="20"/>
      <w:szCs w:val="20"/>
    </w:rPr>
  </w:style>
  <w:style w:type="paragraph" w:styleId="BalloonText">
    <w:name w:val="Balloon Text"/>
    <w:basedOn w:val="Normal"/>
    <w:semiHidden/>
    <w:rsid w:val="001A222F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AE4D54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9D1B06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E0E90"/>
    <w:rPr>
      <w:color w:val="0000FF"/>
      <w:u w:val="single"/>
    </w:rPr>
  </w:style>
  <w:style w:type="paragraph" w:customStyle="1" w:styleId="BodyText1">
    <w:name w:val="* Body Text 1"/>
    <w:basedOn w:val="Normal"/>
    <w:rsid w:val="00F418EE"/>
    <w:pPr>
      <w:widowControl/>
      <w:autoSpaceDE/>
      <w:autoSpaceDN/>
      <w:adjustRightInd/>
      <w:spacing w:after="240"/>
      <w:ind w:firstLine="1440"/>
    </w:pPr>
  </w:style>
  <w:style w:type="paragraph" w:styleId="Index8">
    <w:name w:val="index 8"/>
    <w:basedOn w:val="Normal"/>
    <w:next w:val="Normal"/>
    <w:autoRedefine/>
    <w:semiHidden/>
    <w:rsid w:val="00A66BB7"/>
    <w:pPr>
      <w:widowControl/>
      <w:autoSpaceDE/>
      <w:autoSpaceDN/>
      <w:adjustRightInd/>
      <w:ind w:left="1920" w:hanging="240"/>
    </w:pPr>
    <w:rPr>
      <w:szCs w:val="20"/>
    </w:rPr>
  </w:style>
  <w:style w:type="paragraph" w:customStyle="1" w:styleId="TableText">
    <w:name w:val="Table Text"/>
    <w:basedOn w:val="Normal"/>
    <w:rsid w:val="00A66BB7"/>
    <w:pPr>
      <w:widowControl/>
      <w:autoSpaceDE/>
      <w:autoSpaceDN/>
      <w:adjustRightInd/>
    </w:pPr>
    <w:rPr>
      <w:sz w:val="20"/>
      <w:szCs w:val="20"/>
    </w:rPr>
  </w:style>
  <w:style w:type="paragraph" w:customStyle="1" w:styleId="Email">
    <w:name w:val="Email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spacing w:val="5"/>
      <w:sz w:val="13"/>
      <w:szCs w:val="13"/>
    </w:rPr>
  </w:style>
  <w:style w:type="paragraph" w:customStyle="1" w:styleId="Letter">
    <w:name w:val="Letter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caps/>
      <w:spacing w:val="5"/>
      <w:sz w:val="13"/>
      <w:szCs w:val="13"/>
    </w:rPr>
  </w:style>
  <w:style w:type="paragraph" w:customStyle="1" w:styleId="BodyTextFlush">
    <w:name w:val="Body Text Flush"/>
    <w:basedOn w:val="Normal"/>
    <w:next w:val="BodyText"/>
    <w:rsid w:val="00D628D3"/>
    <w:pPr>
      <w:spacing w:after="270"/>
    </w:pPr>
    <w:rPr>
      <w:rFonts w:eastAsia="MS Mincho"/>
      <w:sz w:val="20"/>
      <w:lang w:eastAsia="ja-JP"/>
    </w:rPr>
  </w:style>
  <w:style w:type="paragraph" w:styleId="TOC2">
    <w:name w:val="toc 2"/>
    <w:basedOn w:val="Normal"/>
    <w:next w:val="Normal"/>
    <w:semiHidden/>
    <w:rsid w:val="00D628D3"/>
    <w:pPr>
      <w:tabs>
        <w:tab w:val="right" w:leader="dot" w:pos="9360"/>
      </w:tabs>
      <w:ind w:left="720" w:right="360" w:hanging="360"/>
    </w:pPr>
    <w:rPr>
      <w:rFonts w:eastAsia="MS Mincho"/>
      <w:noProof/>
      <w:sz w:val="20"/>
      <w:szCs w:val="20"/>
      <w:lang w:eastAsia="ja-JP"/>
    </w:rPr>
  </w:style>
  <w:style w:type="paragraph" w:styleId="TOC3">
    <w:name w:val="toc 3"/>
    <w:basedOn w:val="Normal"/>
    <w:next w:val="Normal"/>
    <w:semiHidden/>
    <w:rsid w:val="00D628D3"/>
    <w:pPr>
      <w:tabs>
        <w:tab w:val="left" w:pos="1440"/>
        <w:tab w:val="right" w:leader="dot" w:pos="9360"/>
      </w:tabs>
      <w:ind w:left="1080" w:right="360" w:hanging="360"/>
    </w:pPr>
    <w:rPr>
      <w:rFonts w:eastAsia="MS Mincho"/>
      <w:noProof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F5191A"/>
    <w:pPr>
      <w:ind w:left="720"/>
    </w:pPr>
  </w:style>
  <w:style w:type="character" w:customStyle="1" w:styleId="HeaderChar">
    <w:name w:val="Header Char"/>
    <w:link w:val="Header"/>
    <w:uiPriority w:val="99"/>
    <w:locked/>
    <w:rsid w:val="00A508A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F54C-09BD-4056-AE6E-15AA79CB6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78AF9-1237-404E-8017-DBE696D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2015-08-07T21:21:00Z</dcterms:created>
  <dcterms:modified xsi:type="dcterms:W3CDTF">2015-08-07T21:29:00Z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208406473v.4</vt:lpwstr>
  </property>
  <property fmtid="{D5CDD505-2E9C-101B-9397-08002B2CF9AE}" pid="3" name="_NewReviewCycle">
    <vt:lpwstr/>
  </property>
</Properties>
</file>